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56F" w:rsidRPr="004F3C45" w:rsidRDefault="007F0B34" w:rsidP="0082356F">
      <w:pPr>
        <w:tabs>
          <w:tab w:val="right" w:leader="dot" w:pos="4536"/>
          <w:tab w:val="left" w:pos="5103"/>
          <w:tab w:val="right" w:leader="dot" w:pos="9639"/>
        </w:tabs>
        <w:rPr>
          <w:sz w:val="24"/>
          <w:szCs w:val="24"/>
        </w:rPr>
      </w:pPr>
      <w:bookmarkStart w:id="0" w:name="_GoBack"/>
      <w:bookmarkEnd w:id="0"/>
      <w:r w:rsidRPr="004F3C45">
        <w:rPr>
          <w:sz w:val="24"/>
          <w:szCs w:val="24"/>
        </w:rPr>
        <w:t xml:space="preserve">Name: </w:t>
      </w:r>
      <w:r w:rsidRPr="004F3C45">
        <w:rPr>
          <w:sz w:val="24"/>
          <w:szCs w:val="24"/>
        </w:rPr>
        <w:tab/>
      </w:r>
      <w:r w:rsidRPr="004F3C45">
        <w:rPr>
          <w:sz w:val="24"/>
          <w:szCs w:val="24"/>
        </w:rPr>
        <w:tab/>
        <w:t>Date:</w:t>
      </w:r>
      <w:r w:rsidRPr="004F3C45">
        <w:rPr>
          <w:sz w:val="24"/>
          <w:szCs w:val="24"/>
        </w:rPr>
        <w:tab/>
      </w:r>
    </w:p>
    <w:p w:rsidR="00CF791E" w:rsidRPr="004F3C45" w:rsidRDefault="0082356F" w:rsidP="004F3C45">
      <w:pPr>
        <w:shd w:val="clear" w:color="auto" w:fill="92CDDC" w:themeFill="accent5" w:themeFillTint="99"/>
        <w:spacing w:before="240" w:after="480"/>
        <w:rPr>
          <w:sz w:val="24"/>
          <w:szCs w:val="24"/>
        </w:rPr>
      </w:pPr>
      <w:r w:rsidRPr="004F3C45">
        <w:rPr>
          <w:sz w:val="24"/>
          <w:szCs w:val="24"/>
        </w:rPr>
        <w:t>The sinking of the Titanic – w</w:t>
      </w:r>
      <w:r w:rsidR="00CF791E" w:rsidRPr="004F3C45">
        <w:rPr>
          <w:sz w:val="24"/>
          <w:szCs w:val="24"/>
        </w:rPr>
        <w:t xml:space="preserve">ho </w:t>
      </w:r>
      <w:r w:rsidR="004F3C45" w:rsidRPr="004F3C45">
        <w:rPr>
          <w:sz w:val="24"/>
          <w:szCs w:val="24"/>
        </w:rPr>
        <w:t>w</w:t>
      </w:r>
      <w:r w:rsidR="00CF791E" w:rsidRPr="004F3C45">
        <w:rPr>
          <w:sz w:val="24"/>
          <w:szCs w:val="24"/>
        </w:rPr>
        <w:t xml:space="preserve">as </w:t>
      </w:r>
      <w:r w:rsidR="004F3C45" w:rsidRPr="004F3C45">
        <w:rPr>
          <w:sz w:val="24"/>
          <w:szCs w:val="24"/>
        </w:rPr>
        <w:t>t</w:t>
      </w:r>
      <w:r w:rsidR="00CF791E" w:rsidRPr="004F3C45">
        <w:rPr>
          <w:sz w:val="24"/>
          <w:szCs w:val="24"/>
        </w:rPr>
        <w:t xml:space="preserve">o </w:t>
      </w:r>
      <w:r w:rsidR="004F3C45" w:rsidRPr="004F3C45">
        <w:rPr>
          <w:sz w:val="24"/>
          <w:szCs w:val="24"/>
        </w:rPr>
        <w:t>b</w:t>
      </w:r>
      <w:r w:rsidR="00CF791E" w:rsidRPr="004F3C45">
        <w:rPr>
          <w:sz w:val="24"/>
          <w:szCs w:val="24"/>
        </w:rPr>
        <w:t xml:space="preserve">lame? </w:t>
      </w:r>
    </w:p>
    <w:tbl>
      <w:tblPr>
        <w:tblStyle w:val="TableGrid"/>
        <w:tblW w:w="9639" w:type="dxa"/>
        <w:tblInd w:w="108" w:type="dxa"/>
        <w:tblBorders>
          <w:top w:val="dashed" w:sz="12" w:space="0" w:color="4BACC6" w:themeColor="accent5"/>
          <w:left w:val="dashed" w:sz="12" w:space="0" w:color="4BACC6" w:themeColor="accent5"/>
          <w:bottom w:val="dashed" w:sz="12" w:space="0" w:color="4BACC6" w:themeColor="accent5"/>
          <w:right w:val="dashed" w:sz="12" w:space="0" w:color="4BACC6" w:themeColor="accent5"/>
          <w:insideH w:val="dashed" w:sz="12" w:space="0" w:color="4BACC6" w:themeColor="accent5"/>
          <w:insideV w:val="dashed" w:sz="12" w:space="0" w:color="4BACC6" w:themeColor="accent5"/>
        </w:tblBorders>
        <w:tblLayout w:type="fixed"/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4F3C45" w:rsidRPr="004F3C45" w:rsidTr="004F3C45">
        <w:tc>
          <w:tcPr>
            <w:tcW w:w="3213" w:type="dxa"/>
            <w:tcBorders>
              <w:bottom w:val="nil"/>
            </w:tcBorders>
            <w:shd w:val="clear" w:color="auto" w:fill="DAEEF3" w:themeFill="accent5" w:themeFillTint="33"/>
          </w:tcPr>
          <w:p w:rsidR="004F3C45" w:rsidRPr="004F3C45" w:rsidRDefault="004F3C45" w:rsidP="003478CC">
            <w:pPr>
              <w:spacing w:before="120" w:after="120" w:line="240" w:lineRule="auto"/>
              <w:ind w:left="113" w:right="113"/>
              <w:rPr>
                <w:rFonts w:ascii="Trebuchet MS" w:hAnsi="Trebuchet MS"/>
                <w:b/>
                <w:sz w:val="24"/>
              </w:rPr>
            </w:pPr>
            <w:r w:rsidRPr="004F3C45">
              <w:rPr>
                <w:rFonts w:ascii="Trebuchet MS" w:hAnsi="Trebuchet MS"/>
                <w:b/>
                <w:sz w:val="24"/>
              </w:rPr>
              <w:t>Captain Edward Smith</w:t>
            </w:r>
          </w:p>
        </w:tc>
        <w:tc>
          <w:tcPr>
            <w:tcW w:w="3213" w:type="dxa"/>
            <w:tcBorders>
              <w:bottom w:val="nil"/>
            </w:tcBorders>
            <w:shd w:val="clear" w:color="auto" w:fill="B6DDE8" w:themeFill="accent5" w:themeFillTint="66"/>
          </w:tcPr>
          <w:p w:rsidR="004F3C45" w:rsidRPr="004F3C45" w:rsidRDefault="004F3C45" w:rsidP="003478CC">
            <w:pPr>
              <w:spacing w:before="120" w:after="120" w:line="240" w:lineRule="auto"/>
              <w:ind w:left="113" w:right="113"/>
              <w:rPr>
                <w:rFonts w:ascii="Trebuchet MS" w:hAnsi="Trebuchet MS"/>
                <w:b/>
                <w:sz w:val="24"/>
              </w:rPr>
            </w:pPr>
            <w:r w:rsidRPr="004F3C45">
              <w:rPr>
                <w:rFonts w:ascii="Trebuchet MS" w:hAnsi="Trebuchet MS"/>
                <w:b/>
                <w:sz w:val="24"/>
              </w:rPr>
              <w:t>The passengers</w:t>
            </w:r>
          </w:p>
        </w:tc>
        <w:tc>
          <w:tcPr>
            <w:tcW w:w="3213" w:type="dxa"/>
            <w:tcBorders>
              <w:bottom w:val="nil"/>
            </w:tcBorders>
            <w:shd w:val="clear" w:color="auto" w:fill="DAEEF3" w:themeFill="accent5" w:themeFillTint="33"/>
          </w:tcPr>
          <w:p w:rsidR="004F3C45" w:rsidRPr="004F3C45" w:rsidRDefault="004F3C45" w:rsidP="003478CC">
            <w:pPr>
              <w:spacing w:before="120" w:after="120" w:line="240" w:lineRule="auto"/>
              <w:ind w:left="113" w:right="113"/>
              <w:rPr>
                <w:rFonts w:ascii="Trebuchet MS" w:hAnsi="Trebuchet MS"/>
                <w:b/>
                <w:sz w:val="24"/>
              </w:rPr>
            </w:pPr>
            <w:r w:rsidRPr="004F3C45">
              <w:rPr>
                <w:rFonts w:ascii="Trebuchet MS" w:hAnsi="Trebuchet MS"/>
                <w:b/>
                <w:sz w:val="24"/>
              </w:rPr>
              <w:t>J. Bruce Ismay</w:t>
            </w:r>
          </w:p>
        </w:tc>
      </w:tr>
      <w:tr w:rsidR="00CF791E" w:rsidRPr="004F3C45" w:rsidTr="004F3C45">
        <w:tc>
          <w:tcPr>
            <w:tcW w:w="3213" w:type="dxa"/>
            <w:tcBorders>
              <w:top w:val="nil"/>
              <w:bottom w:val="dashed" w:sz="12" w:space="0" w:color="4BACC6" w:themeColor="accent5"/>
            </w:tcBorders>
          </w:tcPr>
          <w:p w:rsidR="00CF791E" w:rsidRPr="004F3C45" w:rsidRDefault="00EE6AD5" w:rsidP="004F3C45">
            <w:pPr>
              <w:spacing w:before="120" w:after="120"/>
              <w:ind w:left="113" w:right="113"/>
              <w:rPr>
                <w:rFonts w:ascii="Trebuchet MS" w:hAnsi="Trebuchet MS"/>
                <w:sz w:val="24"/>
              </w:rPr>
            </w:pPr>
            <w:r w:rsidRPr="004F3C45">
              <w:rPr>
                <w:rFonts w:ascii="Trebuchet MS" w:hAnsi="Trebuchet MS"/>
                <w:sz w:val="24"/>
              </w:rPr>
              <w:t xml:space="preserve">He was the captain of Titanic. </w:t>
            </w:r>
            <w:r w:rsidR="00CF791E" w:rsidRPr="004F3C45">
              <w:rPr>
                <w:rFonts w:ascii="Trebuchet MS" w:hAnsi="Trebuchet MS"/>
                <w:sz w:val="24"/>
              </w:rPr>
              <w:t xml:space="preserve">Despite ice </w:t>
            </w:r>
            <w:r w:rsidR="00CF791E" w:rsidRPr="004F3C45">
              <w:rPr>
                <w:rFonts w:ascii="Trebuchet MS" w:hAnsi="Trebuchet MS"/>
                <w:noProof/>
                <w:sz w:val="24"/>
              </w:rPr>
              <w:t>warnings</w:t>
            </w:r>
            <w:r w:rsidR="00663FFE" w:rsidRPr="004F3C45">
              <w:rPr>
                <w:rFonts w:ascii="Trebuchet MS" w:hAnsi="Trebuchet MS"/>
                <w:noProof/>
                <w:sz w:val="24"/>
              </w:rPr>
              <w:t>,</w:t>
            </w:r>
            <w:r w:rsidR="00CF791E" w:rsidRPr="004F3C45">
              <w:rPr>
                <w:rFonts w:ascii="Trebuchet MS" w:hAnsi="Trebuchet MS"/>
                <w:sz w:val="24"/>
              </w:rPr>
              <w:t xml:space="preserve"> he sailed quickly </w:t>
            </w:r>
            <w:r w:rsidR="00EC5035">
              <w:rPr>
                <w:rFonts w:ascii="Trebuchet MS" w:hAnsi="Trebuchet MS"/>
                <w:sz w:val="24"/>
              </w:rPr>
              <w:t xml:space="preserve">because he </w:t>
            </w:r>
            <w:r w:rsidR="00CF791E" w:rsidRPr="004F3C45">
              <w:rPr>
                <w:rFonts w:ascii="Trebuchet MS" w:hAnsi="Trebuchet MS"/>
                <w:sz w:val="24"/>
              </w:rPr>
              <w:t>wanted to compet</w:t>
            </w:r>
            <w:r w:rsidR="00EC5035">
              <w:rPr>
                <w:rFonts w:ascii="Trebuchet MS" w:hAnsi="Trebuchet MS"/>
                <w:sz w:val="24"/>
              </w:rPr>
              <w:t xml:space="preserve">e with other passenger ships. </w:t>
            </w:r>
            <w:r w:rsidR="00CF791E" w:rsidRPr="004F3C45">
              <w:rPr>
                <w:rFonts w:ascii="Trebuchet MS" w:hAnsi="Trebuchet MS"/>
                <w:sz w:val="24"/>
              </w:rPr>
              <w:t>He did not believe that modern ship</w:t>
            </w:r>
            <w:r w:rsidR="00EC5035">
              <w:rPr>
                <w:rFonts w:ascii="Trebuchet MS" w:hAnsi="Trebuchet MS"/>
                <w:sz w:val="24"/>
              </w:rPr>
              <w:t xml:space="preserve">s could sink so took the risk. </w:t>
            </w:r>
            <w:r w:rsidR="00CF791E" w:rsidRPr="004F3C45">
              <w:rPr>
                <w:rFonts w:ascii="Trebuchet MS" w:hAnsi="Trebuchet MS"/>
                <w:sz w:val="24"/>
              </w:rPr>
              <w:t xml:space="preserve">He wanted to cross the Atlantic faster </w:t>
            </w:r>
            <w:r w:rsidR="00663FFE" w:rsidRPr="004F3C45">
              <w:rPr>
                <w:rFonts w:ascii="Trebuchet MS" w:hAnsi="Trebuchet MS"/>
                <w:noProof/>
                <w:sz w:val="24"/>
              </w:rPr>
              <w:t>than</w:t>
            </w:r>
            <w:r w:rsidR="00CF791E" w:rsidRPr="004F3C45">
              <w:rPr>
                <w:rFonts w:ascii="Trebuchet MS" w:hAnsi="Trebuchet MS"/>
                <w:sz w:val="24"/>
              </w:rPr>
              <w:t xml:space="preserve"> the </w:t>
            </w:r>
            <w:r w:rsidR="00EC5035">
              <w:rPr>
                <w:rFonts w:ascii="Trebuchet MS" w:hAnsi="Trebuchet MS"/>
                <w:sz w:val="24"/>
              </w:rPr>
              <w:t>Olympic, Titanic’s sister ship.</w:t>
            </w:r>
            <w:r w:rsidR="00CF791E" w:rsidRPr="004F3C45">
              <w:rPr>
                <w:rFonts w:ascii="Trebuchet MS" w:hAnsi="Trebuchet MS"/>
                <w:sz w:val="24"/>
              </w:rPr>
              <w:t xml:space="preserve"> At the time of the collision with the </w:t>
            </w:r>
            <w:r w:rsidR="00CF791E" w:rsidRPr="004F3C45">
              <w:rPr>
                <w:rFonts w:ascii="Trebuchet MS" w:hAnsi="Trebuchet MS"/>
                <w:noProof/>
                <w:sz w:val="24"/>
              </w:rPr>
              <w:t>iceberg</w:t>
            </w:r>
            <w:r w:rsidRPr="004F3C45">
              <w:rPr>
                <w:rFonts w:ascii="Trebuchet MS" w:hAnsi="Trebuchet MS"/>
                <w:noProof/>
                <w:sz w:val="24"/>
              </w:rPr>
              <w:t>,</w:t>
            </w:r>
            <w:r w:rsidR="00CF791E" w:rsidRPr="004F3C45">
              <w:rPr>
                <w:rFonts w:ascii="Trebuchet MS" w:hAnsi="Trebuchet MS"/>
                <w:sz w:val="24"/>
              </w:rPr>
              <w:t xml:space="preserve"> the Titanic was sailing at full speed.</w:t>
            </w:r>
          </w:p>
        </w:tc>
        <w:tc>
          <w:tcPr>
            <w:tcW w:w="3213" w:type="dxa"/>
            <w:tcBorders>
              <w:top w:val="nil"/>
              <w:bottom w:val="dashed" w:sz="12" w:space="0" w:color="4BACC6" w:themeColor="accent5"/>
            </w:tcBorders>
          </w:tcPr>
          <w:p w:rsidR="00CF791E" w:rsidRPr="004F3C45" w:rsidRDefault="00CF791E" w:rsidP="004F3C45">
            <w:pPr>
              <w:spacing w:before="120" w:after="120"/>
              <w:ind w:left="113" w:right="113"/>
              <w:rPr>
                <w:rFonts w:ascii="Trebuchet MS" w:hAnsi="Trebuchet MS"/>
                <w:sz w:val="24"/>
              </w:rPr>
            </w:pPr>
            <w:r w:rsidRPr="004F3C45">
              <w:rPr>
                <w:rFonts w:ascii="Trebuchet MS" w:hAnsi="Trebuchet MS"/>
                <w:sz w:val="24"/>
              </w:rPr>
              <w:t>Many passengers refused to board the lifeboats when Titanic started to sink because they did not bel</w:t>
            </w:r>
            <w:r w:rsidR="00EC5035">
              <w:rPr>
                <w:rFonts w:ascii="Trebuchet MS" w:hAnsi="Trebuchet MS"/>
                <w:sz w:val="24"/>
              </w:rPr>
              <w:t xml:space="preserve">ieve that the ship would sink. </w:t>
            </w:r>
            <w:r w:rsidRPr="004F3C45">
              <w:rPr>
                <w:rFonts w:ascii="Trebuchet MS" w:hAnsi="Trebuchet MS"/>
                <w:sz w:val="24"/>
              </w:rPr>
              <w:t>News</w:t>
            </w:r>
            <w:r w:rsidR="004E3A25" w:rsidRPr="004F3C45">
              <w:rPr>
                <w:rFonts w:ascii="Trebuchet MS" w:hAnsi="Trebuchet MS"/>
                <w:sz w:val="24"/>
              </w:rPr>
              <w:t>paper articles calling Titanic ‘unsinkable’</w:t>
            </w:r>
            <w:r w:rsidRPr="004F3C45">
              <w:rPr>
                <w:rFonts w:ascii="Trebuchet MS" w:hAnsi="Trebuchet MS"/>
                <w:sz w:val="24"/>
              </w:rPr>
              <w:t xml:space="preserve"> may have influenced them.</w:t>
            </w:r>
          </w:p>
        </w:tc>
        <w:tc>
          <w:tcPr>
            <w:tcW w:w="3213" w:type="dxa"/>
            <w:tcBorders>
              <w:top w:val="nil"/>
              <w:bottom w:val="dashed" w:sz="12" w:space="0" w:color="4BACC6" w:themeColor="accent5"/>
            </w:tcBorders>
          </w:tcPr>
          <w:p w:rsidR="00CF791E" w:rsidRPr="004F3C45" w:rsidRDefault="00CF791E" w:rsidP="00EC5035">
            <w:pPr>
              <w:spacing w:before="120" w:after="120"/>
              <w:ind w:left="113" w:right="113"/>
              <w:rPr>
                <w:rFonts w:ascii="Trebuchet MS" w:hAnsi="Trebuchet MS"/>
                <w:sz w:val="24"/>
              </w:rPr>
            </w:pPr>
            <w:r w:rsidRPr="004F3C45">
              <w:rPr>
                <w:rFonts w:ascii="Trebuchet MS" w:hAnsi="Trebuchet MS"/>
                <w:sz w:val="24"/>
              </w:rPr>
              <w:t>He was in charge of t</w:t>
            </w:r>
            <w:r w:rsidR="00EC5035">
              <w:rPr>
                <w:rFonts w:ascii="Trebuchet MS" w:hAnsi="Trebuchet MS"/>
                <w:sz w:val="24"/>
              </w:rPr>
              <w:t xml:space="preserve">he company that owned Titanic. </w:t>
            </w:r>
            <w:r w:rsidRPr="004F3C45">
              <w:rPr>
                <w:rFonts w:ascii="Trebuchet MS" w:hAnsi="Trebuchet MS"/>
                <w:sz w:val="24"/>
              </w:rPr>
              <w:t xml:space="preserve">He pushed the </w:t>
            </w:r>
            <w:r w:rsidR="00EC5035">
              <w:rPr>
                <w:rFonts w:ascii="Trebuchet MS" w:hAnsi="Trebuchet MS"/>
                <w:sz w:val="24"/>
              </w:rPr>
              <w:t>c</w:t>
            </w:r>
            <w:r w:rsidRPr="004F3C45">
              <w:rPr>
                <w:rFonts w:ascii="Trebuchet MS" w:hAnsi="Trebuchet MS"/>
                <w:sz w:val="24"/>
              </w:rPr>
              <w:t xml:space="preserve">aptain to travel faster and faster despite iceberg warnings because he wanted it to be </w:t>
            </w:r>
            <w:r w:rsidR="00EC5035">
              <w:rPr>
                <w:rFonts w:ascii="Trebuchet MS" w:hAnsi="Trebuchet MS"/>
                <w:sz w:val="24"/>
              </w:rPr>
              <w:t>a record-breaking journey.  There</w:t>
            </w:r>
            <w:r w:rsidRPr="004F3C45">
              <w:rPr>
                <w:rFonts w:ascii="Trebuchet MS" w:hAnsi="Trebuchet MS"/>
                <w:sz w:val="24"/>
              </w:rPr>
              <w:t xml:space="preserve"> may have</w:t>
            </w:r>
            <w:r w:rsidR="00EC5035">
              <w:rPr>
                <w:rFonts w:ascii="Trebuchet MS" w:hAnsi="Trebuchet MS"/>
                <w:sz w:val="24"/>
              </w:rPr>
              <w:t xml:space="preserve"> been a fire on Titanic, which could also have made him push the c</w:t>
            </w:r>
            <w:r w:rsidRPr="004F3C45">
              <w:rPr>
                <w:rFonts w:ascii="Trebuchet MS" w:hAnsi="Trebuchet MS"/>
                <w:sz w:val="24"/>
              </w:rPr>
              <w:t>aptain to get to America faster.  He also decided that the ship should have only 20 lifeboats instead of the 32 needed.</w:t>
            </w:r>
          </w:p>
        </w:tc>
      </w:tr>
      <w:tr w:rsidR="004F3C45" w:rsidRPr="004F3C45" w:rsidTr="004F3C45">
        <w:tc>
          <w:tcPr>
            <w:tcW w:w="3213" w:type="dxa"/>
            <w:tcBorders>
              <w:bottom w:val="nil"/>
            </w:tcBorders>
            <w:shd w:val="clear" w:color="auto" w:fill="B6DDE8" w:themeFill="accent5" w:themeFillTint="66"/>
          </w:tcPr>
          <w:p w:rsidR="004F3C45" w:rsidRPr="004F3C45" w:rsidRDefault="004F3C45" w:rsidP="003478CC">
            <w:pPr>
              <w:spacing w:before="120" w:after="120" w:line="240" w:lineRule="auto"/>
              <w:ind w:left="113" w:right="113"/>
              <w:rPr>
                <w:rFonts w:ascii="Trebuchet MS" w:hAnsi="Trebuchet MS"/>
                <w:b/>
                <w:sz w:val="24"/>
              </w:rPr>
            </w:pPr>
            <w:r w:rsidRPr="004F3C45">
              <w:rPr>
                <w:rFonts w:ascii="Trebuchet MS" w:hAnsi="Trebuchet MS"/>
                <w:b/>
                <w:sz w:val="24"/>
              </w:rPr>
              <w:t>Jack Phillips</w:t>
            </w:r>
          </w:p>
        </w:tc>
        <w:tc>
          <w:tcPr>
            <w:tcW w:w="3213" w:type="dxa"/>
            <w:tcBorders>
              <w:bottom w:val="nil"/>
            </w:tcBorders>
            <w:shd w:val="clear" w:color="auto" w:fill="DAEEF3" w:themeFill="accent5" w:themeFillTint="33"/>
          </w:tcPr>
          <w:p w:rsidR="004F3C45" w:rsidRPr="004F3C45" w:rsidRDefault="004F3C45" w:rsidP="003478CC">
            <w:pPr>
              <w:spacing w:before="120" w:after="120" w:line="240" w:lineRule="auto"/>
              <w:ind w:left="113" w:right="113"/>
              <w:rPr>
                <w:rFonts w:ascii="Trebuchet MS" w:hAnsi="Trebuchet MS"/>
                <w:b/>
                <w:sz w:val="24"/>
              </w:rPr>
            </w:pPr>
            <w:r w:rsidRPr="004F3C45">
              <w:rPr>
                <w:rFonts w:ascii="Trebuchet MS" w:hAnsi="Trebuchet MS"/>
                <w:b/>
                <w:sz w:val="24"/>
              </w:rPr>
              <w:t>Captain Stanley Lord</w:t>
            </w:r>
          </w:p>
        </w:tc>
        <w:tc>
          <w:tcPr>
            <w:tcW w:w="3213" w:type="dxa"/>
            <w:tcBorders>
              <w:bottom w:val="nil"/>
            </w:tcBorders>
            <w:shd w:val="clear" w:color="auto" w:fill="B6DDE8" w:themeFill="accent5" w:themeFillTint="66"/>
          </w:tcPr>
          <w:p w:rsidR="004F3C45" w:rsidRPr="004F3C45" w:rsidRDefault="004F3C45" w:rsidP="003478CC">
            <w:pPr>
              <w:spacing w:before="120" w:after="120" w:line="240" w:lineRule="auto"/>
              <w:ind w:left="113" w:right="113"/>
              <w:rPr>
                <w:rFonts w:ascii="Trebuchet MS" w:hAnsi="Trebuchet MS"/>
                <w:b/>
                <w:sz w:val="24"/>
              </w:rPr>
            </w:pPr>
            <w:r w:rsidRPr="004F3C45">
              <w:rPr>
                <w:rFonts w:ascii="Trebuchet MS" w:hAnsi="Trebuchet MS"/>
                <w:b/>
                <w:sz w:val="24"/>
              </w:rPr>
              <w:t>Quartermaster Hichens</w:t>
            </w:r>
          </w:p>
        </w:tc>
      </w:tr>
      <w:tr w:rsidR="00CF791E" w:rsidRPr="004F3C45" w:rsidTr="004F3C45">
        <w:tc>
          <w:tcPr>
            <w:tcW w:w="3213" w:type="dxa"/>
            <w:tcBorders>
              <w:top w:val="nil"/>
              <w:bottom w:val="dashed" w:sz="12" w:space="0" w:color="4BACC6" w:themeColor="accent5"/>
            </w:tcBorders>
          </w:tcPr>
          <w:p w:rsidR="00CF791E" w:rsidRPr="004F3C45" w:rsidRDefault="00CF791E" w:rsidP="004F3C45">
            <w:pPr>
              <w:spacing w:before="120" w:after="120"/>
              <w:ind w:left="113" w:right="113"/>
              <w:rPr>
                <w:rFonts w:ascii="Trebuchet MS" w:hAnsi="Trebuchet MS"/>
                <w:noProof/>
                <w:sz w:val="24"/>
              </w:rPr>
            </w:pPr>
            <w:r w:rsidRPr="004F3C45">
              <w:rPr>
                <w:rFonts w:ascii="Trebuchet MS" w:hAnsi="Trebuchet MS"/>
                <w:sz w:val="24"/>
              </w:rPr>
              <w:t xml:space="preserve">He was the </w:t>
            </w:r>
            <w:r w:rsidR="00EE6AD5" w:rsidRPr="004F3C45">
              <w:rPr>
                <w:rFonts w:ascii="Trebuchet MS" w:hAnsi="Trebuchet MS"/>
                <w:sz w:val="24"/>
              </w:rPr>
              <w:t xml:space="preserve">senior </w:t>
            </w:r>
            <w:r w:rsidR="00CA2211" w:rsidRPr="004F3C45">
              <w:rPr>
                <w:rFonts w:ascii="Trebuchet MS" w:hAnsi="Trebuchet MS"/>
                <w:sz w:val="24"/>
              </w:rPr>
              <w:t xml:space="preserve">wireless operator and was busy sending a backlog of messages from passengers. This may have led him to ignore a </w:t>
            </w:r>
            <w:r w:rsidR="00663FFE" w:rsidRPr="004F3C45">
              <w:rPr>
                <w:rFonts w:ascii="Trebuchet MS" w:hAnsi="Trebuchet MS"/>
                <w:noProof/>
                <w:sz w:val="24"/>
              </w:rPr>
              <w:t>message</w:t>
            </w:r>
            <w:r w:rsidR="00CA2211" w:rsidRPr="004F3C45">
              <w:rPr>
                <w:rFonts w:ascii="Trebuchet MS" w:hAnsi="Trebuchet MS"/>
                <w:sz w:val="24"/>
              </w:rPr>
              <w:t xml:space="preserve"> from Cyril Evans onboard the SS </w:t>
            </w:r>
            <w:r w:rsidR="00663FFE" w:rsidRPr="004F3C45">
              <w:rPr>
                <w:rFonts w:ascii="Trebuchet MS" w:hAnsi="Trebuchet MS"/>
                <w:noProof/>
                <w:sz w:val="24"/>
              </w:rPr>
              <w:t>Californian, sailing 20 miles from the T</w:t>
            </w:r>
            <w:r w:rsidR="00EC5035">
              <w:rPr>
                <w:rFonts w:ascii="Trebuchet MS" w:hAnsi="Trebuchet MS"/>
                <w:noProof/>
                <w:sz w:val="24"/>
              </w:rPr>
              <w:t>itanic, about an iceberg sighting</w:t>
            </w:r>
            <w:r w:rsidR="00CA2211" w:rsidRPr="004F3C45">
              <w:rPr>
                <w:rFonts w:ascii="Trebuchet MS" w:hAnsi="Trebuchet MS"/>
                <w:noProof/>
                <w:sz w:val="24"/>
              </w:rPr>
              <w:t>. He did</w:t>
            </w:r>
            <w:r w:rsidR="00663FFE" w:rsidRPr="004F3C45">
              <w:rPr>
                <w:rFonts w:ascii="Trebuchet MS" w:hAnsi="Trebuchet MS"/>
                <w:noProof/>
                <w:sz w:val="24"/>
              </w:rPr>
              <w:t>, however,</w:t>
            </w:r>
            <w:r w:rsidR="00CA2211" w:rsidRPr="004F3C45">
              <w:rPr>
                <w:rFonts w:ascii="Trebuchet MS" w:hAnsi="Trebuchet MS"/>
                <w:noProof/>
                <w:sz w:val="24"/>
              </w:rPr>
              <w:t xml:space="preserve"> continue to send out distress messages until the ship sank. </w:t>
            </w:r>
          </w:p>
        </w:tc>
        <w:tc>
          <w:tcPr>
            <w:tcW w:w="3213" w:type="dxa"/>
            <w:tcBorders>
              <w:top w:val="nil"/>
              <w:bottom w:val="dashed" w:sz="12" w:space="0" w:color="4BACC6" w:themeColor="accent5"/>
            </w:tcBorders>
          </w:tcPr>
          <w:p w:rsidR="00CF791E" w:rsidRPr="004F3C45" w:rsidRDefault="00CF791E" w:rsidP="004F3C45">
            <w:pPr>
              <w:spacing w:before="120" w:after="120"/>
              <w:ind w:left="113" w:right="113"/>
              <w:rPr>
                <w:rFonts w:ascii="Trebuchet MS" w:hAnsi="Trebuchet MS"/>
                <w:sz w:val="24"/>
              </w:rPr>
            </w:pPr>
            <w:r w:rsidRPr="004F3C45">
              <w:rPr>
                <w:rFonts w:ascii="Trebuchet MS" w:hAnsi="Trebuchet MS"/>
                <w:sz w:val="24"/>
              </w:rPr>
              <w:t xml:space="preserve">He was the captain of </w:t>
            </w:r>
            <w:r w:rsidR="00EE6AD5" w:rsidRPr="004F3C45">
              <w:rPr>
                <w:rFonts w:ascii="Trebuchet MS" w:hAnsi="Trebuchet MS"/>
                <w:sz w:val="24"/>
              </w:rPr>
              <w:t xml:space="preserve">the </w:t>
            </w:r>
            <w:r w:rsidRPr="004F3C45">
              <w:rPr>
                <w:rFonts w:ascii="Trebuchet MS" w:hAnsi="Trebuchet MS"/>
                <w:noProof/>
                <w:sz w:val="24"/>
              </w:rPr>
              <w:t>nearby</w:t>
            </w:r>
            <w:r w:rsidRPr="004F3C45">
              <w:rPr>
                <w:rFonts w:ascii="Trebuchet MS" w:hAnsi="Trebuchet MS"/>
                <w:sz w:val="24"/>
              </w:rPr>
              <w:t xml:space="preserve"> ship </w:t>
            </w:r>
            <w:r w:rsidR="00EE6AD5" w:rsidRPr="004F3C45">
              <w:rPr>
                <w:rFonts w:ascii="Trebuchet MS" w:hAnsi="Trebuchet MS"/>
                <w:noProof/>
                <w:sz w:val="24"/>
              </w:rPr>
              <w:t>t</w:t>
            </w:r>
            <w:r w:rsidRPr="004F3C45">
              <w:rPr>
                <w:rFonts w:ascii="Trebuchet MS" w:hAnsi="Trebuchet MS"/>
                <w:noProof/>
                <w:sz w:val="24"/>
              </w:rPr>
              <w:t xml:space="preserve">he </w:t>
            </w:r>
            <w:r w:rsidR="00EE6AD5" w:rsidRPr="004F3C45">
              <w:rPr>
                <w:rFonts w:ascii="Trebuchet MS" w:hAnsi="Trebuchet MS"/>
                <w:noProof/>
                <w:sz w:val="24"/>
              </w:rPr>
              <w:t xml:space="preserve">SS </w:t>
            </w:r>
            <w:r w:rsidRPr="004F3C45">
              <w:rPr>
                <w:rFonts w:ascii="Trebuchet MS" w:hAnsi="Trebuchet MS"/>
                <w:noProof/>
                <w:sz w:val="24"/>
              </w:rPr>
              <w:t>California</w:t>
            </w:r>
            <w:r w:rsidR="00EE6AD5" w:rsidRPr="004F3C45">
              <w:rPr>
                <w:rFonts w:ascii="Trebuchet MS" w:hAnsi="Trebuchet MS"/>
                <w:noProof/>
                <w:sz w:val="24"/>
              </w:rPr>
              <w:t>n</w:t>
            </w:r>
            <w:r w:rsidR="00EC5035">
              <w:rPr>
                <w:rFonts w:ascii="Trebuchet MS" w:hAnsi="Trebuchet MS"/>
                <w:noProof/>
                <w:sz w:val="24"/>
              </w:rPr>
              <w:t>.</w:t>
            </w:r>
            <w:r w:rsidRPr="004F3C45">
              <w:rPr>
                <w:rFonts w:ascii="Trebuchet MS" w:hAnsi="Trebuchet MS"/>
                <w:sz w:val="24"/>
              </w:rPr>
              <w:t xml:space="preserve"> He turned the radio off at 11.15pm so did n</w:t>
            </w:r>
            <w:r w:rsidR="00EE6AD5" w:rsidRPr="004F3C45">
              <w:rPr>
                <w:rFonts w:ascii="Trebuchet MS" w:hAnsi="Trebuchet MS"/>
                <w:sz w:val="24"/>
              </w:rPr>
              <w:t xml:space="preserve">ot hear the distress messages. </w:t>
            </w:r>
            <w:r w:rsidRPr="004F3C45">
              <w:rPr>
                <w:rFonts w:ascii="Trebuchet MS" w:hAnsi="Trebuchet MS"/>
                <w:sz w:val="24"/>
              </w:rPr>
              <w:t>He also saw the emergency flares from Titanic when it was sinking but decided that it was</w:t>
            </w:r>
            <w:r w:rsidR="00EE6AD5" w:rsidRPr="004F3C45">
              <w:rPr>
                <w:rFonts w:ascii="Trebuchet MS" w:hAnsi="Trebuchet MS"/>
                <w:sz w:val="24"/>
              </w:rPr>
              <w:t xml:space="preserve"> just a party and did nothing. </w:t>
            </w:r>
            <w:r w:rsidRPr="004F3C45">
              <w:rPr>
                <w:rFonts w:ascii="Trebuchet MS" w:hAnsi="Trebuchet MS"/>
                <w:sz w:val="24"/>
              </w:rPr>
              <w:t>They could have rescued a great number of passengers.</w:t>
            </w:r>
          </w:p>
        </w:tc>
        <w:tc>
          <w:tcPr>
            <w:tcW w:w="3213" w:type="dxa"/>
            <w:tcBorders>
              <w:top w:val="nil"/>
              <w:bottom w:val="dashed" w:sz="12" w:space="0" w:color="4BACC6" w:themeColor="accent5"/>
            </w:tcBorders>
          </w:tcPr>
          <w:p w:rsidR="00CF791E" w:rsidRPr="004F3C45" w:rsidRDefault="00CF791E" w:rsidP="004F3C45">
            <w:pPr>
              <w:spacing w:before="120" w:after="120"/>
              <w:ind w:left="113" w:right="113"/>
              <w:rPr>
                <w:rFonts w:ascii="Trebuchet MS" w:hAnsi="Trebuchet MS"/>
                <w:sz w:val="24"/>
              </w:rPr>
            </w:pPr>
            <w:r w:rsidRPr="004F3C45">
              <w:rPr>
                <w:rFonts w:ascii="Trebuchet MS" w:hAnsi="Trebuchet MS"/>
                <w:sz w:val="24"/>
              </w:rPr>
              <w:t xml:space="preserve">When the iceberg was sighted he ordered the </w:t>
            </w:r>
            <w:r w:rsidR="00EE6AD5" w:rsidRPr="004F3C45">
              <w:rPr>
                <w:rFonts w:ascii="Trebuchet MS" w:hAnsi="Trebuchet MS"/>
                <w:sz w:val="24"/>
              </w:rPr>
              <w:t xml:space="preserve">ship to turn hard-a-starboard. </w:t>
            </w:r>
            <w:r w:rsidRPr="004F3C45">
              <w:rPr>
                <w:rFonts w:ascii="Trebuchet MS" w:hAnsi="Trebuchet MS"/>
                <w:sz w:val="24"/>
              </w:rPr>
              <w:t>This steered the ship directly into the iceberg rather than away from it.</w:t>
            </w:r>
          </w:p>
          <w:p w:rsidR="00CF791E" w:rsidRPr="004F3C45" w:rsidRDefault="00CF791E" w:rsidP="004F3C45">
            <w:pPr>
              <w:spacing w:before="120" w:after="120"/>
              <w:ind w:left="113" w:right="113"/>
              <w:rPr>
                <w:rFonts w:ascii="Trebuchet MS" w:hAnsi="Trebuchet MS"/>
                <w:sz w:val="24"/>
              </w:rPr>
            </w:pPr>
            <w:r w:rsidRPr="004F3C45">
              <w:rPr>
                <w:rFonts w:ascii="Trebuchet MS" w:hAnsi="Trebuchet MS"/>
                <w:sz w:val="24"/>
              </w:rPr>
              <w:t>Some say</w:t>
            </w:r>
            <w:r w:rsidR="000F464F" w:rsidRPr="004F3C45">
              <w:rPr>
                <w:rFonts w:ascii="Trebuchet MS" w:hAnsi="Trebuchet MS"/>
                <w:sz w:val="24"/>
              </w:rPr>
              <w:t xml:space="preserve"> that he followed orders but that they may have been confused, thinking that the ship needed to turn right rather than the tillers, which would have turned the ship left.  </w:t>
            </w:r>
          </w:p>
        </w:tc>
      </w:tr>
    </w:tbl>
    <w:p w:rsidR="004F3C45" w:rsidRDefault="004F3C45">
      <w:pPr>
        <w:sectPr w:rsidR="004F3C45" w:rsidSect="00B55A21">
          <w:headerReference w:type="default" r:id="rId6"/>
          <w:footerReference w:type="default" r:id="rId7"/>
          <w:pgSz w:w="11906" w:h="16838"/>
          <w:pgMar w:top="1134" w:right="1134" w:bottom="851" w:left="1134" w:header="708" w:footer="708" w:gutter="0"/>
          <w:cols w:space="708"/>
          <w:docGrid w:linePitch="381"/>
        </w:sectPr>
      </w:pPr>
    </w:p>
    <w:tbl>
      <w:tblPr>
        <w:tblStyle w:val="TableGrid"/>
        <w:tblW w:w="9639" w:type="dxa"/>
        <w:tblInd w:w="108" w:type="dxa"/>
        <w:tblBorders>
          <w:top w:val="dashed" w:sz="12" w:space="0" w:color="4BACC6" w:themeColor="accent5"/>
          <w:left w:val="dashed" w:sz="12" w:space="0" w:color="4BACC6" w:themeColor="accent5"/>
          <w:bottom w:val="dashed" w:sz="12" w:space="0" w:color="4BACC6" w:themeColor="accent5"/>
          <w:right w:val="dashed" w:sz="12" w:space="0" w:color="4BACC6" w:themeColor="accent5"/>
          <w:insideH w:val="dashed" w:sz="12" w:space="0" w:color="4BACC6" w:themeColor="accent5"/>
          <w:insideV w:val="dashed" w:sz="12" w:space="0" w:color="4BACC6" w:themeColor="accent5"/>
        </w:tblBorders>
        <w:tblLayout w:type="fixed"/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4F3C45" w:rsidRPr="004F3C45" w:rsidTr="004F3C45">
        <w:tc>
          <w:tcPr>
            <w:tcW w:w="3213" w:type="dxa"/>
            <w:tcBorders>
              <w:bottom w:val="nil"/>
            </w:tcBorders>
            <w:shd w:val="clear" w:color="auto" w:fill="DAEEF3" w:themeFill="accent5" w:themeFillTint="33"/>
          </w:tcPr>
          <w:p w:rsidR="004F3C45" w:rsidRPr="004F3C45" w:rsidRDefault="004F3C45" w:rsidP="003478CC">
            <w:pPr>
              <w:spacing w:before="120" w:after="120" w:line="240" w:lineRule="auto"/>
              <w:ind w:left="113" w:right="113"/>
              <w:rPr>
                <w:rFonts w:ascii="Trebuchet MS" w:hAnsi="Trebuchet MS"/>
                <w:b/>
                <w:sz w:val="24"/>
              </w:rPr>
            </w:pPr>
            <w:r w:rsidRPr="004F3C45">
              <w:rPr>
                <w:rFonts w:ascii="Trebuchet MS" w:hAnsi="Trebuchet MS"/>
                <w:b/>
                <w:sz w:val="24"/>
              </w:rPr>
              <w:lastRenderedPageBreak/>
              <w:t>Thomas Andrews</w:t>
            </w:r>
          </w:p>
        </w:tc>
        <w:tc>
          <w:tcPr>
            <w:tcW w:w="3213" w:type="dxa"/>
            <w:tcBorders>
              <w:bottom w:val="nil"/>
            </w:tcBorders>
            <w:shd w:val="clear" w:color="auto" w:fill="B6DDE8" w:themeFill="accent5" w:themeFillTint="66"/>
          </w:tcPr>
          <w:p w:rsidR="004F3C45" w:rsidRPr="004F3C45" w:rsidRDefault="004F3C45" w:rsidP="003478CC">
            <w:pPr>
              <w:spacing w:before="120" w:after="120" w:line="240" w:lineRule="auto"/>
              <w:ind w:left="113" w:right="113"/>
              <w:rPr>
                <w:b/>
                <w:sz w:val="24"/>
              </w:rPr>
            </w:pPr>
            <w:r w:rsidRPr="004F3C45">
              <w:rPr>
                <w:rFonts w:ascii="Trebuchet MS" w:hAnsi="Trebuchet MS"/>
                <w:b/>
                <w:sz w:val="24"/>
              </w:rPr>
              <w:t>David Blair</w:t>
            </w:r>
          </w:p>
        </w:tc>
        <w:tc>
          <w:tcPr>
            <w:tcW w:w="3213" w:type="dxa"/>
            <w:tcBorders>
              <w:bottom w:val="nil"/>
            </w:tcBorders>
            <w:shd w:val="clear" w:color="auto" w:fill="DAEEF3" w:themeFill="accent5" w:themeFillTint="33"/>
          </w:tcPr>
          <w:p w:rsidR="004F3C45" w:rsidRPr="004F3C45" w:rsidRDefault="004F3C45" w:rsidP="003478CC">
            <w:pPr>
              <w:spacing w:before="120" w:after="120" w:line="240" w:lineRule="auto"/>
              <w:ind w:left="113" w:right="113"/>
              <w:rPr>
                <w:b/>
                <w:sz w:val="24"/>
              </w:rPr>
            </w:pPr>
            <w:r w:rsidRPr="004F3C45">
              <w:rPr>
                <w:rFonts w:ascii="Trebuchet MS" w:hAnsi="Trebuchet MS"/>
                <w:b/>
                <w:sz w:val="24"/>
              </w:rPr>
              <w:t xml:space="preserve">The </w:t>
            </w:r>
            <w:r w:rsidRPr="004F3C45">
              <w:rPr>
                <w:rFonts w:ascii="Trebuchet MS" w:hAnsi="Trebuchet MS"/>
                <w:b/>
                <w:noProof/>
                <w:sz w:val="24"/>
              </w:rPr>
              <w:t>shipbuilders</w:t>
            </w:r>
          </w:p>
        </w:tc>
      </w:tr>
      <w:tr w:rsidR="00CF791E" w:rsidRPr="004F3C45" w:rsidTr="004F3C45">
        <w:tc>
          <w:tcPr>
            <w:tcW w:w="3213" w:type="dxa"/>
            <w:tcBorders>
              <w:top w:val="nil"/>
            </w:tcBorders>
          </w:tcPr>
          <w:p w:rsidR="00CF791E" w:rsidRPr="004F3C45" w:rsidRDefault="00CF791E" w:rsidP="004F3C45">
            <w:pPr>
              <w:spacing w:before="120" w:after="120"/>
              <w:ind w:left="113" w:right="113"/>
              <w:rPr>
                <w:rFonts w:ascii="Trebuchet MS" w:hAnsi="Trebuchet MS"/>
                <w:sz w:val="24"/>
              </w:rPr>
            </w:pPr>
            <w:r w:rsidRPr="004F3C45">
              <w:rPr>
                <w:rFonts w:ascii="Trebuchet MS" w:hAnsi="Trebuchet MS"/>
                <w:sz w:val="24"/>
              </w:rPr>
              <w:t>He designed</w:t>
            </w:r>
            <w:r w:rsidR="004F6930" w:rsidRPr="004F3C45">
              <w:rPr>
                <w:rFonts w:ascii="Trebuchet MS" w:hAnsi="Trebuchet MS"/>
                <w:sz w:val="24"/>
              </w:rPr>
              <w:t xml:space="preserve"> the</w:t>
            </w:r>
            <w:r w:rsidRPr="004F3C45">
              <w:rPr>
                <w:rFonts w:ascii="Trebuchet MS" w:hAnsi="Trebuchet MS"/>
                <w:sz w:val="24"/>
              </w:rPr>
              <w:t xml:space="preserve"> Titanic with watertight compartments but </w:t>
            </w:r>
            <w:r w:rsidR="004F6930" w:rsidRPr="004F3C45">
              <w:rPr>
                <w:rFonts w:ascii="Trebuchet MS" w:hAnsi="Trebuchet MS"/>
                <w:sz w:val="24"/>
              </w:rPr>
              <w:t>due to the desir</w:t>
            </w:r>
            <w:r w:rsidR="003918DD" w:rsidRPr="004F3C45">
              <w:rPr>
                <w:rFonts w:ascii="Trebuchet MS" w:hAnsi="Trebuchet MS"/>
                <w:noProof/>
                <w:sz w:val="24"/>
              </w:rPr>
              <w:t xml:space="preserve">e for larger </w:t>
            </w:r>
            <w:r w:rsidR="004F6930" w:rsidRPr="004F3C45">
              <w:rPr>
                <w:rFonts w:ascii="Trebuchet MS" w:hAnsi="Trebuchet MS"/>
                <w:noProof/>
                <w:sz w:val="24"/>
              </w:rPr>
              <w:t>rooms</w:t>
            </w:r>
            <w:r w:rsidR="003918DD" w:rsidRPr="004F3C45">
              <w:rPr>
                <w:rFonts w:ascii="Trebuchet MS" w:hAnsi="Trebuchet MS"/>
                <w:noProof/>
                <w:sz w:val="24"/>
              </w:rPr>
              <w:t>,</w:t>
            </w:r>
            <w:r w:rsidRPr="004F3C45">
              <w:rPr>
                <w:rFonts w:ascii="Trebuchet MS" w:hAnsi="Trebuchet MS"/>
                <w:sz w:val="24"/>
              </w:rPr>
              <w:t xml:space="preserve"> </w:t>
            </w:r>
            <w:r w:rsidR="004F6930" w:rsidRPr="004F3C45">
              <w:rPr>
                <w:rFonts w:ascii="Trebuchet MS" w:hAnsi="Trebuchet MS"/>
                <w:sz w:val="24"/>
              </w:rPr>
              <w:t xml:space="preserve">the seals did not come up high enough. </w:t>
            </w:r>
            <w:r w:rsidRPr="004F3C45">
              <w:rPr>
                <w:rFonts w:ascii="Trebuchet MS" w:hAnsi="Trebuchet MS"/>
                <w:sz w:val="24"/>
              </w:rPr>
              <w:t xml:space="preserve">This meant that water rose over the top of the compartments making the ship sink much faster </w:t>
            </w:r>
            <w:r w:rsidR="004F6930" w:rsidRPr="004F3C45">
              <w:rPr>
                <w:rFonts w:ascii="Trebuchet MS" w:hAnsi="Trebuchet MS"/>
                <w:sz w:val="24"/>
              </w:rPr>
              <w:t xml:space="preserve">and allowing </w:t>
            </w:r>
            <w:r w:rsidR="00AD66D4" w:rsidRPr="004F3C45">
              <w:rPr>
                <w:rFonts w:ascii="Trebuchet MS" w:hAnsi="Trebuchet MS"/>
                <w:sz w:val="24"/>
              </w:rPr>
              <w:t xml:space="preserve">less time for </w:t>
            </w:r>
            <w:r w:rsidR="003918DD" w:rsidRPr="004F3C45">
              <w:rPr>
                <w:rFonts w:ascii="Trebuchet MS" w:hAnsi="Trebuchet MS"/>
                <w:sz w:val="24"/>
              </w:rPr>
              <w:t xml:space="preserve">passengers </w:t>
            </w:r>
            <w:r w:rsidR="004F6930" w:rsidRPr="004F3C45">
              <w:rPr>
                <w:rFonts w:ascii="Trebuchet MS" w:hAnsi="Trebuchet MS"/>
                <w:sz w:val="24"/>
              </w:rPr>
              <w:t>to be rescued</w:t>
            </w:r>
            <w:r w:rsidRPr="004F3C45">
              <w:rPr>
                <w:rFonts w:ascii="Trebuchet MS" w:hAnsi="Trebuchet MS"/>
                <w:sz w:val="24"/>
              </w:rPr>
              <w:t>.</w:t>
            </w:r>
          </w:p>
        </w:tc>
        <w:tc>
          <w:tcPr>
            <w:tcW w:w="3213" w:type="dxa"/>
            <w:tcBorders>
              <w:top w:val="nil"/>
            </w:tcBorders>
          </w:tcPr>
          <w:p w:rsidR="00CF791E" w:rsidRPr="004F3C45" w:rsidRDefault="00CF791E" w:rsidP="004F3C45">
            <w:pPr>
              <w:spacing w:before="120" w:after="120"/>
              <w:ind w:left="113" w:right="113"/>
              <w:rPr>
                <w:rFonts w:ascii="Trebuchet MS" w:hAnsi="Trebuchet MS"/>
                <w:sz w:val="24"/>
              </w:rPr>
            </w:pPr>
            <w:r w:rsidRPr="004F3C45">
              <w:rPr>
                <w:rFonts w:ascii="Trebuchet MS" w:hAnsi="Trebuchet MS"/>
                <w:sz w:val="24"/>
              </w:rPr>
              <w:t xml:space="preserve">He was going to be on the Titanic crew but in </w:t>
            </w:r>
            <w:r w:rsidR="00EC5035">
              <w:rPr>
                <w:rFonts w:ascii="Trebuchet MS" w:hAnsi="Trebuchet MS"/>
                <w:sz w:val="24"/>
              </w:rPr>
              <w:t xml:space="preserve">the end was not on the voyage. </w:t>
            </w:r>
            <w:r w:rsidRPr="004F3C45">
              <w:rPr>
                <w:rFonts w:ascii="Trebuchet MS" w:hAnsi="Trebuchet MS"/>
                <w:sz w:val="24"/>
              </w:rPr>
              <w:t>He had the key for the cupboard holding the binoculars, which meant that the lookouts didn’t have binoculars, which might have helped them to spot the iceberg sooner.</w:t>
            </w:r>
          </w:p>
        </w:tc>
        <w:tc>
          <w:tcPr>
            <w:tcW w:w="3213" w:type="dxa"/>
            <w:tcBorders>
              <w:top w:val="nil"/>
            </w:tcBorders>
          </w:tcPr>
          <w:p w:rsidR="00CF791E" w:rsidRPr="004F3C45" w:rsidRDefault="00CF791E" w:rsidP="004F3C45">
            <w:pPr>
              <w:spacing w:before="120" w:after="120"/>
              <w:ind w:left="113" w:right="113"/>
              <w:rPr>
                <w:rFonts w:ascii="Trebuchet MS" w:hAnsi="Trebuchet MS"/>
                <w:sz w:val="24"/>
              </w:rPr>
            </w:pPr>
            <w:r w:rsidRPr="004F3C45">
              <w:rPr>
                <w:rFonts w:ascii="Trebuchet MS" w:hAnsi="Trebuchet MS"/>
                <w:sz w:val="24"/>
              </w:rPr>
              <w:t>They used poor quality iron for the rivets, which did not hold the ship together when it hit the iceberg</w:t>
            </w:r>
            <w:r w:rsidR="000F464F" w:rsidRPr="004F3C45">
              <w:rPr>
                <w:rFonts w:ascii="Trebuchet MS" w:hAnsi="Trebuchet MS"/>
                <w:sz w:val="24"/>
              </w:rPr>
              <w:t>. S</w:t>
            </w:r>
            <w:r w:rsidRPr="004F3C45">
              <w:rPr>
                <w:rFonts w:ascii="Trebuchet MS" w:hAnsi="Trebuchet MS"/>
                <w:sz w:val="24"/>
              </w:rPr>
              <w:t xml:space="preserve">tronger rivets could have reduced the amount of damage </w:t>
            </w:r>
            <w:r w:rsidR="000F464F" w:rsidRPr="004F3C45">
              <w:rPr>
                <w:rFonts w:ascii="Trebuchet MS" w:hAnsi="Trebuchet MS"/>
                <w:sz w:val="24"/>
              </w:rPr>
              <w:t>and kept</w:t>
            </w:r>
            <w:r w:rsidRPr="004F3C45">
              <w:rPr>
                <w:rFonts w:ascii="Trebuchet MS" w:hAnsi="Trebuchet MS"/>
                <w:sz w:val="24"/>
              </w:rPr>
              <w:t xml:space="preserve"> the ship afloat for longer.</w:t>
            </w:r>
          </w:p>
        </w:tc>
      </w:tr>
    </w:tbl>
    <w:p w:rsidR="00CF791E" w:rsidRDefault="00E64521" w:rsidP="00E64521">
      <w:pPr>
        <w:spacing w:before="120"/>
        <w:jc w:val="right"/>
      </w:pPr>
      <w:r>
        <w:rPr>
          <w:noProof/>
          <w:lang w:eastAsia="en-GB"/>
        </w:rPr>
        <w:drawing>
          <wp:inline distT="0" distB="0" distL="0" distR="0">
            <wp:extent cx="433953" cy="433953"/>
            <wp:effectExtent l="0" t="0" r="444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issors_noshadow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935" cy="43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4521" w:rsidRDefault="00E64521" w:rsidP="00E64521">
      <w:pPr>
        <w:spacing w:before="120"/>
        <w:jc w:val="right"/>
      </w:pPr>
    </w:p>
    <w:p w:rsidR="00E64521" w:rsidRDefault="00E64521" w:rsidP="00E64521">
      <w:pPr>
        <w:spacing w:before="120"/>
        <w:jc w:val="right"/>
      </w:pPr>
    </w:p>
    <w:p w:rsidR="00E64521" w:rsidRDefault="00E64521" w:rsidP="00E64521">
      <w:pPr>
        <w:spacing w:before="120"/>
        <w:jc w:val="right"/>
      </w:pPr>
    </w:p>
    <w:p w:rsidR="00E64521" w:rsidRDefault="00E64521" w:rsidP="00E64521">
      <w:pPr>
        <w:spacing w:before="120"/>
        <w:jc w:val="right"/>
      </w:pPr>
    </w:p>
    <w:p w:rsidR="00E64521" w:rsidRDefault="00E64521" w:rsidP="00E64521">
      <w:pPr>
        <w:spacing w:before="120"/>
        <w:jc w:val="right"/>
      </w:pPr>
    </w:p>
    <w:p w:rsidR="00E64521" w:rsidRPr="00954882" w:rsidRDefault="00E64521" w:rsidP="00E64521">
      <w:pPr>
        <w:spacing w:before="120"/>
        <w:jc w:val="right"/>
      </w:pPr>
    </w:p>
    <w:p w:rsidR="00E64521" w:rsidRDefault="00E64521" w:rsidP="00E64521">
      <w:pPr>
        <w:tabs>
          <w:tab w:val="right" w:leader="dot" w:pos="4536"/>
          <w:tab w:val="left" w:pos="5103"/>
          <w:tab w:val="right" w:leader="dot" w:pos="9639"/>
        </w:tabs>
        <w:jc w:val="center"/>
        <w:rPr>
          <w:sz w:val="24"/>
          <w:shd w:val="clear" w:color="auto" w:fill="92CDDC" w:themeFill="accent5" w:themeFillTint="99"/>
        </w:rPr>
        <w:sectPr w:rsidR="00E64521" w:rsidSect="00B55A21">
          <w:pgSz w:w="11906" w:h="16838"/>
          <w:pgMar w:top="1134" w:right="1134" w:bottom="851" w:left="1134" w:header="708" w:footer="708" w:gutter="0"/>
          <w:cols w:space="708"/>
          <w:docGrid w:linePitch="381"/>
        </w:sectPr>
      </w:pPr>
      <w:r w:rsidRPr="00E64521">
        <w:rPr>
          <w:noProof/>
          <w:sz w:val="24"/>
          <w:lang w:eastAsia="en-GB"/>
        </w:rPr>
        <w:drawing>
          <wp:inline distT="0" distB="0" distL="0" distR="0" wp14:anchorId="08E8F141" wp14:editId="6B7BF3E5">
            <wp:extent cx="4809506" cy="140023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anic-161614_1280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60" b="21012"/>
                    <a:stretch/>
                  </pic:blipFill>
                  <pic:spPr bwMode="auto">
                    <a:xfrm>
                      <a:off x="0" y="0"/>
                      <a:ext cx="4812917" cy="1401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0E75" w:rsidRPr="003478CC" w:rsidRDefault="0082356F" w:rsidP="003478CC">
      <w:pPr>
        <w:shd w:val="clear" w:color="auto" w:fill="DAEEF3" w:themeFill="accent5" w:themeFillTint="33"/>
        <w:rPr>
          <w:b/>
          <w:sz w:val="24"/>
        </w:rPr>
      </w:pPr>
      <w:r w:rsidRPr="003478CC">
        <w:rPr>
          <w:b/>
          <w:sz w:val="24"/>
        </w:rPr>
        <w:lastRenderedPageBreak/>
        <w:t>Teaching notes</w:t>
      </w:r>
    </w:p>
    <w:p w:rsidR="0001012D" w:rsidRPr="003478CC" w:rsidRDefault="0001012D" w:rsidP="003478CC">
      <w:pPr>
        <w:tabs>
          <w:tab w:val="right" w:leader="dot" w:pos="4536"/>
          <w:tab w:val="left" w:pos="5103"/>
          <w:tab w:val="right" w:leader="dot" w:pos="9639"/>
        </w:tabs>
        <w:spacing w:line="240" w:lineRule="auto"/>
        <w:rPr>
          <w:sz w:val="24"/>
          <w:szCs w:val="24"/>
        </w:rPr>
      </w:pPr>
    </w:p>
    <w:p w:rsidR="0082356F" w:rsidRPr="003478CC" w:rsidRDefault="0082356F" w:rsidP="003478CC">
      <w:pPr>
        <w:rPr>
          <w:sz w:val="24"/>
          <w:szCs w:val="24"/>
        </w:rPr>
      </w:pPr>
      <w:r w:rsidRPr="003478CC">
        <w:rPr>
          <w:sz w:val="24"/>
          <w:szCs w:val="24"/>
        </w:rPr>
        <w:t>Ever since Titanic sank the public have been fascinated to discover the reasons why the collision with the iceber</w:t>
      </w:r>
      <w:r w:rsidR="0001012D" w:rsidRPr="003478CC">
        <w:rPr>
          <w:sz w:val="24"/>
          <w:szCs w:val="24"/>
        </w:rPr>
        <w:t>g was fatal for so many people.</w:t>
      </w:r>
      <w:r w:rsidRPr="003478CC">
        <w:rPr>
          <w:sz w:val="24"/>
          <w:szCs w:val="24"/>
        </w:rPr>
        <w:t xml:space="preserve"> Even more so, they wonder how it could have been avoided.</w:t>
      </w:r>
    </w:p>
    <w:p w:rsidR="0082356F" w:rsidRPr="003478CC" w:rsidRDefault="0082356F" w:rsidP="003478CC">
      <w:pPr>
        <w:rPr>
          <w:sz w:val="24"/>
          <w:szCs w:val="24"/>
        </w:rPr>
      </w:pPr>
    </w:p>
    <w:p w:rsidR="0082356F" w:rsidRPr="003478CC" w:rsidRDefault="0082356F" w:rsidP="003478CC">
      <w:pPr>
        <w:rPr>
          <w:sz w:val="24"/>
          <w:szCs w:val="24"/>
        </w:rPr>
      </w:pPr>
      <w:r w:rsidRPr="003478CC">
        <w:rPr>
          <w:sz w:val="24"/>
          <w:szCs w:val="24"/>
        </w:rPr>
        <w:t>Look through these cards and see whether you think that the people involved are blameless or should take some of the blame.</w:t>
      </w:r>
    </w:p>
    <w:p w:rsidR="0082356F" w:rsidRPr="003478CC" w:rsidRDefault="0082356F" w:rsidP="003478CC">
      <w:pPr>
        <w:rPr>
          <w:sz w:val="24"/>
          <w:szCs w:val="24"/>
        </w:rPr>
      </w:pPr>
    </w:p>
    <w:p w:rsidR="000E774E" w:rsidRPr="003478CC" w:rsidRDefault="0082356F" w:rsidP="003478CC">
      <w:pPr>
        <w:rPr>
          <w:sz w:val="24"/>
          <w:szCs w:val="24"/>
        </w:rPr>
      </w:pPr>
      <w:r w:rsidRPr="003478CC">
        <w:rPr>
          <w:sz w:val="24"/>
          <w:szCs w:val="24"/>
        </w:rPr>
        <w:t>Then take the cards of the ones that you think must take a share of the blame and order them from most responsible for the sinking to least responsible for the sinking.</w:t>
      </w:r>
      <w:r w:rsidR="0001012D" w:rsidRPr="003478CC">
        <w:rPr>
          <w:sz w:val="24"/>
          <w:szCs w:val="24"/>
        </w:rPr>
        <w:t xml:space="preserve"> </w:t>
      </w:r>
    </w:p>
    <w:p w:rsidR="000E774E" w:rsidRPr="003478CC" w:rsidRDefault="000E774E" w:rsidP="003478CC">
      <w:pPr>
        <w:rPr>
          <w:sz w:val="24"/>
          <w:szCs w:val="24"/>
        </w:rPr>
      </w:pPr>
    </w:p>
    <w:p w:rsidR="0082356F" w:rsidRPr="003478CC" w:rsidRDefault="0055519D" w:rsidP="003478CC">
      <w:pPr>
        <w:rPr>
          <w:sz w:val="24"/>
          <w:szCs w:val="24"/>
        </w:rPr>
      </w:pPr>
      <w:r w:rsidRPr="003478CC">
        <w:rPr>
          <w:sz w:val="24"/>
          <w:szCs w:val="24"/>
        </w:rPr>
        <w:t xml:space="preserve">You may choose to </w:t>
      </w:r>
      <w:r w:rsidR="000E774E" w:rsidRPr="003478CC">
        <w:rPr>
          <w:sz w:val="24"/>
          <w:szCs w:val="24"/>
        </w:rPr>
        <w:t>arrange them as a diamond nine with the most responsible at the top:</w:t>
      </w:r>
    </w:p>
    <w:p w:rsidR="0055519D" w:rsidRPr="003478CC" w:rsidRDefault="0055519D" w:rsidP="003478CC">
      <w:pPr>
        <w:rPr>
          <w:sz w:val="24"/>
          <w:szCs w:val="24"/>
        </w:rPr>
      </w:pPr>
    </w:p>
    <w:p w:rsidR="0082356F" w:rsidRPr="00666008" w:rsidRDefault="000E774E" w:rsidP="003478CC">
      <w:pPr>
        <w:tabs>
          <w:tab w:val="right" w:leader="dot" w:pos="4536"/>
          <w:tab w:val="left" w:pos="5103"/>
          <w:tab w:val="right" w:leader="dot" w:pos="9639"/>
        </w:tabs>
        <w:jc w:val="center"/>
        <w:rPr>
          <w:sz w:val="24"/>
        </w:rPr>
      </w:pPr>
      <w:r>
        <w:rPr>
          <w:noProof/>
          <w:lang w:eastAsia="en-GB"/>
        </w:rPr>
        <w:drawing>
          <wp:inline distT="0" distB="0" distL="0" distR="0">
            <wp:extent cx="2730500" cy="3314700"/>
            <wp:effectExtent l="0" t="0" r="0" b="0"/>
            <wp:docPr id="1" name="Picture 1" descr="http://rebeccaknowles.files.wordpress.com/2008/10/diamond-nin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rebeccaknowles.files.wordpress.com/2008/10/diamond-nine1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35" r="21750" b="7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2356F" w:rsidRPr="00666008" w:rsidSect="00B55A21">
      <w:pgSz w:w="11906" w:h="16838"/>
      <w:pgMar w:top="1134" w:right="1134" w:bottom="851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AD5" w:rsidRDefault="00EE6AD5" w:rsidP="00B55A21">
      <w:r>
        <w:separator/>
      </w:r>
    </w:p>
  </w:endnote>
  <w:endnote w:type="continuationSeparator" w:id="0">
    <w:p w:rsidR="00EE6AD5" w:rsidRDefault="00EE6AD5" w:rsidP="00B55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AD5" w:rsidRPr="00666008" w:rsidRDefault="00EE6AD5" w:rsidP="0078237D">
    <w:pPr>
      <w:pStyle w:val="Footer"/>
      <w:pBdr>
        <w:top w:val="single" w:sz="4" w:space="1" w:color="auto"/>
      </w:pBdr>
      <w:tabs>
        <w:tab w:val="clear" w:pos="4513"/>
        <w:tab w:val="clear" w:pos="9026"/>
        <w:tab w:val="center" w:pos="4820"/>
        <w:tab w:val="right" w:pos="9638"/>
      </w:tabs>
      <w:spacing w:before="120" w:line="240" w:lineRule="auto"/>
      <w:rPr>
        <w:rFonts w:ascii="Arial" w:hAnsi="Arial" w:cs="Arial"/>
        <w:color w:val="auto"/>
        <w:sz w:val="20"/>
      </w:rPr>
    </w:pPr>
    <w:r w:rsidRPr="00666008">
      <w:rPr>
        <w:rFonts w:ascii="Arial" w:hAnsi="Arial" w:cs="Arial"/>
        <w:color w:val="auto"/>
        <w:sz w:val="20"/>
      </w:rPr>
      <w:t>© www.teachitprimary.co.uk 2018</w:t>
    </w:r>
    <w:r w:rsidRPr="00666008">
      <w:rPr>
        <w:rFonts w:ascii="Arial" w:hAnsi="Arial" w:cs="Arial"/>
        <w:color w:val="auto"/>
        <w:sz w:val="20"/>
      </w:rPr>
      <w:tab/>
    </w:r>
    <w:r>
      <w:rPr>
        <w:rFonts w:ascii="Arial" w:hAnsi="Arial" w:cs="Arial"/>
        <w:color w:val="auto"/>
        <w:sz w:val="20"/>
      </w:rPr>
      <w:t>33625</w:t>
    </w:r>
    <w:r w:rsidRPr="00666008">
      <w:rPr>
        <w:rFonts w:ascii="Arial" w:hAnsi="Arial" w:cs="Arial"/>
        <w:color w:val="auto"/>
        <w:sz w:val="20"/>
      </w:rPr>
      <w:tab/>
      <w:t xml:space="preserve">Page </w:t>
    </w:r>
    <w:r w:rsidRPr="00666008">
      <w:rPr>
        <w:rFonts w:ascii="Arial" w:hAnsi="Arial" w:cs="Arial"/>
        <w:bCs/>
        <w:color w:val="auto"/>
        <w:sz w:val="20"/>
      </w:rPr>
      <w:fldChar w:fldCharType="begin"/>
    </w:r>
    <w:r w:rsidRPr="00666008">
      <w:rPr>
        <w:rFonts w:ascii="Arial" w:hAnsi="Arial" w:cs="Arial"/>
        <w:bCs/>
        <w:color w:val="auto"/>
        <w:sz w:val="20"/>
      </w:rPr>
      <w:instrText xml:space="preserve"> PAGE  \* Arabic  \* MERGEFORMAT </w:instrText>
    </w:r>
    <w:r w:rsidRPr="00666008">
      <w:rPr>
        <w:rFonts w:ascii="Arial" w:hAnsi="Arial" w:cs="Arial"/>
        <w:bCs/>
        <w:color w:val="auto"/>
        <w:sz w:val="20"/>
      </w:rPr>
      <w:fldChar w:fldCharType="separate"/>
    </w:r>
    <w:r w:rsidR="00D820A1">
      <w:rPr>
        <w:rFonts w:ascii="Arial" w:hAnsi="Arial" w:cs="Arial"/>
        <w:bCs/>
        <w:noProof/>
        <w:color w:val="auto"/>
        <w:sz w:val="20"/>
      </w:rPr>
      <w:t>1</w:t>
    </w:r>
    <w:r w:rsidRPr="00666008">
      <w:rPr>
        <w:rFonts w:ascii="Arial" w:hAnsi="Arial" w:cs="Arial"/>
        <w:bCs/>
        <w:color w:val="auto"/>
        <w:sz w:val="20"/>
      </w:rPr>
      <w:fldChar w:fldCharType="end"/>
    </w:r>
    <w:r w:rsidRPr="00666008">
      <w:rPr>
        <w:rFonts w:ascii="Arial" w:hAnsi="Arial" w:cs="Arial"/>
        <w:color w:val="auto"/>
        <w:sz w:val="20"/>
      </w:rPr>
      <w:t xml:space="preserve"> of </w:t>
    </w:r>
    <w:r w:rsidRPr="00666008">
      <w:rPr>
        <w:rFonts w:ascii="Arial" w:hAnsi="Arial" w:cs="Arial"/>
        <w:bCs/>
        <w:color w:val="auto"/>
        <w:sz w:val="20"/>
      </w:rPr>
      <w:fldChar w:fldCharType="begin"/>
    </w:r>
    <w:r w:rsidRPr="00666008">
      <w:rPr>
        <w:rFonts w:ascii="Arial" w:hAnsi="Arial" w:cs="Arial"/>
        <w:bCs/>
        <w:color w:val="auto"/>
        <w:sz w:val="20"/>
      </w:rPr>
      <w:instrText xml:space="preserve"> NUMPAGES  \* Arabic  \* MERGEFORMAT </w:instrText>
    </w:r>
    <w:r w:rsidRPr="00666008">
      <w:rPr>
        <w:rFonts w:ascii="Arial" w:hAnsi="Arial" w:cs="Arial"/>
        <w:bCs/>
        <w:color w:val="auto"/>
        <w:sz w:val="20"/>
      </w:rPr>
      <w:fldChar w:fldCharType="separate"/>
    </w:r>
    <w:r w:rsidR="00D820A1">
      <w:rPr>
        <w:rFonts w:ascii="Arial" w:hAnsi="Arial" w:cs="Arial"/>
        <w:bCs/>
        <w:noProof/>
        <w:color w:val="auto"/>
        <w:sz w:val="20"/>
      </w:rPr>
      <w:t>3</w:t>
    </w:r>
    <w:r w:rsidRPr="00666008">
      <w:rPr>
        <w:rFonts w:ascii="Arial" w:hAnsi="Arial" w:cs="Arial"/>
        <w:bCs/>
        <w:color w:val="auto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AD5" w:rsidRDefault="00EE6AD5" w:rsidP="00B55A21">
      <w:r>
        <w:separator/>
      </w:r>
    </w:p>
  </w:footnote>
  <w:footnote w:type="continuationSeparator" w:id="0">
    <w:p w:rsidR="00EE6AD5" w:rsidRDefault="00EE6AD5" w:rsidP="00B55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AD5" w:rsidRPr="00666008" w:rsidRDefault="00EE6AD5" w:rsidP="006B5866">
    <w:pPr>
      <w:pStyle w:val="Header"/>
      <w:pBdr>
        <w:bottom w:val="single" w:sz="4" w:space="1" w:color="auto"/>
      </w:pBdr>
      <w:spacing w:after="240" w:line="240" w:lineRule="auto"/>
      <w:jc w:val="center"/>
      <w:rPr>
        <w:rFonts w:ascii="Arial" w:hAnsi="Arial" w:cs="Arial"/>
        <w:color w:val="auto"/>
        <w:sz w:val="28"/>
      </w:rPr>
    </w:pPr>
    <w:r>
      <w:rPr>
        <w:rFonts w:ascii="Arial" w:hAnsi="Arial" w:cs="Arial"/>
        <w:color w:val="auto"/>
        <w:sz w:val="28"/>
      </w:rPr>
      <w:t xml:space="preserve">                                             The sinking of the Titanic – who was to blame?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U0MzE3NTC2NLSwtDRW0lEKTi0uzszPAykwqwUAgL8ThiwAAAA="/>
  </w:docVars>
  <w:rsids>
    <w:rsidRoot w:val="005B2689"/>
    <w:rsid w:val="0001012D"/>
    <w:rsid w:val="0002621D"/>
    <w:rsid w:val="0009769E"/>
    <w:rsid w:val="000E400C"/>
    <w:rsid w:val="000E774E"/>
    <w:rsid w:val="000F464F"/>
    <w:rsid w:val="00161DB5"/>
    <w:rsid w:val="001B3C86"/>
    <w:rsid w:val="00270BFA"/>
    <w:rsid w:val="002C33B6"/>
    <w:rsid w:val="003478CC"/>
    <w:rsid w:val="003918DD"/>
    <w:rsid w:val="004614F8"/>
    <w:rsid w:val="004E3A25"/>
    <w:rsid w:val="004F3C45"/>
    <w:rsid w:val="004F6930"/>
    <w:rsid w:val="0055519D"/>
    <w:rsid w:val="0059452D"/>
    <w:rsid w:val="005951D1"/>
    <w:rsid w:val="005B2689"/>
    <w:rsid w:val="006465DC"/>
    <w:rsid w:val="00663FFE"/>
    <w:rsid w:val="00666008"/>
    <w:rsid w:val="00683310"/>
    <w:rsid w:val="006B5866"/>
    <w:rsid w:val="00762FE4"/>
    <w:rsid w:val="00776C0B"/>
    <w:rsid w:val="0078237D"/>
    <w:rsid w:val="00787162"/>
    <w:rsid w:val="0079046D"/>
    <w:rsid w:val="007F0B34"/>
    <w:rsid w:val="0080118D"/>
    <w:rsid w:val="0082356F"/>
    <w:rsid w:val="00843822"/>
    <w:rsid w:val="009122A2"/>
    <w:rsid w:val="00915190"/>
    <w:rsid w:val="009D755C"/>
    <w:rsid w:val="00A12EA1"/>
    <w:rsid w:val="00A54A09"/>
    <w:rsid w:val="00A874AF"/>
    <w:rsid w:val="00AB5045"/>
    <w:rsid w:val="00AD66D4"/>
    <w:rsid w:val="00B40E75"/>
    <w:rsid w:val="00B55A21"/>
    <w:rsid w:val="00B76C1C"/>
    <w:rsid w:val="00BC7EC4"/>
    <w:rsid w:val="00BF7E37"/>
    <w:rsid w:val="00C46937"/>
    <w:rsid w:val="00CA2211"/>
    <w:rsid w:val="00CF791E"/>
    <w:rsid w:val="00D820A1"/>
    <w:rsid w:val="00E13A52"/>
    <w:rsid w:val="00E61F4F"/>
    <w:rsid w:val="00E64521"/>
    <w:rsid w:val="00EC5035"/>
    <w:rsid w:val="00EE6AD5"/>
    <w:rsid w:val="00F3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docId w15:val="{5182D203-FFE8-4968-BEAD-F16733EE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rebuchet MS" w:eastAsia="Trebuchet MS" w:hAnsi="Trebuchet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7162"/>
    <w:pPr>
      <w:spacing w:line="276" w:lineRule="auto"/>
    </w:pPr>
    <w:rPr>
      <w:color w:val="000000"/>
      <w:sz w:val="22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7162"/>
    <w:pPr>
      <w:keepNext/>
      <w:spacing w:after="240"/>
      <w:outlineLvl w:val="0"/>
    </w:pPr>
    <w:rPr>
      <w:rFonts w:eastAsia="Times New Roman"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achitnormal">
    <w:name w:val="Teachit normal"/>
    <w:basedOn w:val="Normal"/>
    <w:link w:val="TeachitnormalChar"/>
    <w:qFormat/>
    <w:rsid w:val="00B55A21"/>
    <w:rPr>
      <w:sz w:val="24"/>
      <w:szCs w:val="36"/>
    </w:rPr>
  </w:style>
  <w:style w:type="character" w:customStyle="1" w:styleId="TeachitnormalChar">
    <w:name w:val="Teachit normal Char"/>
    <w:link w:val="Teachitnormal"/>
    <w:rsid w:val="00B55A21"/>
    <w:rPr>
      <w:rFonts w:ascii="Trebuchet MS" w:hAnsi="Trebuchet MS"/>
      <w:sz w:val="24"/>
      <w:szCs w:val="36"/>
    </w:rPr>
  </w:style>
  <w:style w:type="paragraph" w:styleId="Header">
    <w:name w:val="header"/>
    <w:basedOn w:val="Normal"/>
    <w:link w:val="Head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5A21"/>
  </w:style>
  <w:style w:type="paragraph" w:styleId="Footer">
    <w:name w:val="footer"/>
    <w:basedOn w:val="Normal"/>
    <w:link w:val="Foot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5A21"/>
  </w:style>
  <w:style w:type="character" w:styleId="Hyperlink">
    <w:name w:val="Hyperlink"/>
    <w:uiPriority w:val="99"/>
    <w:unhideWhenUsed/>
    <w:rsid w:val="00B55A21"/>
    <w:rPr>
      <w:color w:val="0095D9"/>
      <w:u w:val="single"/>
    </w:rPr>
  </w:style>
  <w:style w:type="character" w:customStyle="1" w:styleId="Heading1Char">
    <w:name w:val="Heading 1 Char"/>
    <w:link w:val="Heading1"/>
    <w:uiPriority w:val="9"/>
    <w:rsid w:val="00787162"/>
    <w:rPr>
      <w:rFonts w:eastAsia="Times New Roman" w:cs="Times New Roman"/>
      <w:bCs/>
      <w:color w:val="000000"/>
      <w:kern w:val="32"/>
      <w:sz w:val="28"/>
      <w:szCs w:val="3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22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2A2"/>
    <w:rPr>
      <w:rFonts w:ascii="Tahoma" w:hAnsi="Tahoma" w:cs="Tahoma"/>
      <w:color w:val="000000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122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22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22A2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22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22A2"/>
    <w:rPr>
      <w:b/>
      <w:bCs/>
      <w:color w:val="000000"/>
      <w:lang w:eastAsia="en-US"/>
    </w:rPr>
  </w:style>
  <w:style w:type="table" w:styleId="TableGrid">
    <w:name w:val="Table Grid"/>
    <w:basedOn w:val="TableNormal"/>
    <w:uiPriority w:val="59"/>
    <w:rsid w:val="00CF791E"/>
    <w:rPr>
      <w:rFonts w:asciiTheme="minorHAnsi" w:eastAsiaTheme="minorEastAsia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http://rebeccaknowles.files.wordpress.com/2008/10/diamond-nine1.jpg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shing\Cross-site%20content\Templates\Shared%20templates\Primary\Primary%20portrai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Primary portrait</Template>
  <TotalTime>0</TotalTime>
  <Pages>3</Pages>
  <Words>517</Words>
  <Characters>2948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AQA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Teachit, part of the AQA family</dc:creator>
  <cp:lastModifiedBy>G McDougall</cp:lastModifiedBy>
  <cp:revision>2</cp:revision>
  <cp:lastPrinted>2018-12-17T10:18:00Z</cp:lastPrinted>
  <dcterms:created xsi:type="dcterms:W3CDTF">2020-05-15T16:30:00Z</dcterms:created>
  <dcterms:modified xsi:type="dcterms:W3CDTF">2020-05-15T16:30:00Z</dcterms:modified>
</cp:coreProperties>
</file>