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000000"/>
          <w:sz w:val="60"/>
          <w:szCs w:val="60"/>
        </w:rPr>
      </w:pPr>
      <w:r>
        <w:rPr>
          <w:rFonts w:ascii="DINPro-Light" w:hAnsi="DINPro-Light" w:cs="DINPro-Light"/>
          <w:color w:val="000000"/>
          <w:sz w:val="60"/>
          <w:szCs w:val="60"/>
        </w:rPr>
        <w:t>Titanic Experiments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Medium" w:hAnsi="DINPro-Medium" w:cs="DINPro-Medium"/>
          <w:color w:val="D74300"/>
          <w:sz w:val="60"/>
          <w:szCs w:val="60"/>
        </w:rPr>
      </w:pPr>
      <w:r>
        <w:rPr>
          <w:rFonts w:ascii="DINPro-Medium" w:hAnsi="DINPro-Medium" w:cs="DINPro-Medium"/>
          <w:color w:val="D74300"/>
          <w:sz w:val="60"/>
          <w:szCs w:val="60"/>
        </w:rPr>
        <w:t>Floating Around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Why does a tennis ball float?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Why does the ball of clay sink?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  <w:r>
        <w:rPr>
          <w:rFonts w:ascii="DINPro-Light" w:hAnsi="DINPro-Light" w:cs="DINPro-Light"/>
          <w:color w:val="1A1A1A"/>
        </w:rPr>
        <w:t>How can the same weight in clay be made to float?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Light" w:hAnsi="DINPro-Light" w:cs="DINPro-Light"/>
          <w:color w:val="1A1A1A"/>
        </w:rPr>
      </w:pPr>
    </w:p>
    <w:p w:rsidR="0000258F" w:rsidRP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b/>
          <w:color w:val="000000"/>
          <w:sz w:val="20"/>
          <w:szCs w:val="20"/>
        </w:rPr>
        <w:t>Suggested Learning Intentions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Children will: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learn how properties of materials relate to how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they are used;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suggest how to make a test fair, identifying what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should be changed, measured and kept the same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(TS&amp;PC); and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• analyse and evaluate what has been made with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reference to the original design (TS&amp;PC).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00258F" w:rsidRP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b/>
          <w:color w:val="000000"/>
          <w:sz w:val="20"/>
          <w:szCs w:val="20"/>
        </w:rPr>
      </w:pPr>
      <w:r w:rsidRPr="00E75824">
        <w:rPr>
          <w:rFonts w:ascii="DINPro-Regular" w:hAnsi="DINPro-Regular" w:cs="DINPro-Regular"/>
          <w:b/>
          <w:color w:val="000000"/>
          <w:sz w:val="20"/>
          <w:szCs w:val="20"/>
        </w:rPr>
        <w:t>Suggested Learning and Teaching Activities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Each group will require a large clear container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such as a fish tank or similar clear container that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is big enough to allow a tennis ball to float. Show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class a tennis ball and ask for suggestions and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reasons why children think it may or may not float.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Demonstrate to the class that it floats and will return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to the surface even if pushed under the water. Allow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children to use a tennis ball themselves to feel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this happening.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Divide the class into groups and show them a clay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ball. Each group should discuss whether they think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it will sink or float. Discuss why it might sink, for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example, due to its weight. 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 xml:space="preserve">Provide each group with </w:t>
      </w:r>
      <w:r>
        <w:rPr>
          <w:rFonts w:ascii="DINPro-Regular" w:hAnsi="DINPro-Regular" w:cs="DINPro-Regular"/>
          <w:color w:val="000000"/>
          <w:sz w:val="20"/>
          <w:szCs w:val="20"/>
        </w:rPr>
        <w:t xml:space="preserve">a ball of clay. 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clay balls should all weigh the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same, be the same size and also be malleable and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still not dry. Allow each group to test their theory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as to whether or not the ball will float or sink in the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tank. After the groups have discovered that the balls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of clay sink, set them the challenge of making them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float. Take photographs of the groups’ ideas and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suggestions and see if their predictions work.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After the investigation, groups may sort and annotate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 photographs of their work. Ask them to make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their own suggestions as to why the ball of clay floats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when its shape, not its mass (weight) is changed.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6D5DA8" w:rsidRDefault="006D5DA8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 w:rsidRPr="006D5DA8">
        <w:rPr>
          <w:rFonts w:ascii="DINPro-Regular" w:hAnsi="DINPro-Regular" w:cs="DINPro-Regular"/>
          <w:noProof/>
          <w:color w:val="000000"/>
          <w:sz w:val="20"/>
          <w:szCs w:val="20"/>
          <w:lang w:eastAsia="en-GB"/>
        </w:rPr>
        <w:lastRenderedPageBreak/>
        <w:drawing>
          <wp:inline distT="0" distB="0" distL="0" distR="0">
            <wp:extent cx="2277110" cy="171640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10" cy="17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D5DA8" w:rsidRDefault="006D5DA8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Provide each child with clay so that they can create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their own boat. While the clay is wet, wooden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skewers, lollipop sticks, paper, fabric or other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appropriate materials could be used to make sails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and masts to add to the boat-like appearance of the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model. Allow the clay boats to air dry. When they</w:t>
      </w:r>
    </w:p>
    <w:p w:rsid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are dried they can be decorated and named, like real</w:t>
      </w:r>
    </w:p>
    <w:p w:rsidR="00DF3AEC" w:rsidRPr="0000258F" w:rsidRDefault="0000258F" w:rsidP="0000258F">
      <w:pPr>
        <w:autoSpaceDE w:val="0"/>
        <w:autoSpaceDN w:val="0"/>
        <w:adjustRightInd w:val="0"/>
        <w:spacing w:after="0" w:line="240" w:lineRule="auto"/>
        <w:rPr>
          <w:rFonts w:ascii="DINPro-Regular" w:hAnsi="DINPro-Regular" w:cs="DINPro-Regular"/>
          <w:color w:val="000000"/>
          <w:sz w:val="20"/>
          <w:szCs w:val="20"/>
        </w:rPr>
      </w:pPr>
      <w:r>
        <w:rPr>
          <w:rFonts w:ascii="DINPro-Regular" w:hAnsi="DINPro-Regular" w:cs="DINPro-Regular"/>
          <w:color w:val="000000"/>
          <w:sz w:val="20"/>
          <w:szCs w:val="20"/>
        </w:rPr>
        <w:t>boats.</w:t>
      </w:r>
    </w:p>
    <w:sectPr w:rsidR="00DF3AEC" w:rsidRPr="000025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N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58F"/>
    <w:rsid w:val="0000258F"/>
    <w:rsid w:val="00176CEF"/>
    <w:rsid w:val="006D5DA8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1C5C0"/>
  <w15:chartTrackingRefBased/>
  <w15:docId w15:val="{BBA2B19D-E390-49E7-89F5-EE90BB13D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2A72C010</Template>
  <TotalTime>26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2020-05-05T11:25:00Z</dcterms:created>
  <dcterms:modified xsi:type="dcterms:W3CDTF">2020-05-05T11:51:00Z</dcterms:modified>
</cp:coreProperties>
</file>