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80271" w14:textId="1B512E16" w:rsidR="00E918DC" w:rsidRPr="00E918DC" w:rsidRDefault="00E918DC" w:rsidP="00E918DC">
      <w:pPr>
        <w:jc w:val="center"/>
        <w:rPr>
          <w:rFonts w:ascii="Beyond Wonderland" w:hAnsi="Beyond Wonderland"/>
          <w:sz w:val="52"/>
          <w:szCs w:val="52"/>
        </w:rPr>
      </w:pPr>
      <w:r w:rsidRPr="00E918DC">
        <w:rPr>
          <w:rFonts w:ascii="Beyond Wonderland" w:hAnsi="Beyond Wonderland"/>
          <w:sz w:val="52"/>
          <w:szCs w:val="52"/>
        </w:rPr>
        <w:t>Potion Making</w:t>
      </w:r>
    </w:p>
    <w:p w14:paraId="322C9923" w14:textId="77777777" w:rsidR="00E918DC" w:rsidRDefault="00E918DC"/>
    <w:p w14:paraId="33EFAD0F" w14:textId="4F52AFBC" w:rsidR="00B81664" w:rsidRDefault="00B81664">
      <w:r>
        <w:rPr>
          <w:noProof/>
        </w:rPr>
        <w:drawing>
          <wp:inline distT="0" distB="0" distL="0" distR="0" wp14:anchorId="07BBEF65" wp14:editId="4FDB9ADB">
            <wp:extent cx="1573022" cy="1854679"/>
            <wp:effectExtent l="0" t="0" r="8255" b="0"/>
            <wp:docPr id="4" name="Picture 4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BD1D84" wp14:editId="7E224AB5">
            <wp:extent cx="1573022" cy="1854679"/>
            <wp:effectExtent l="0" t="0" r="8255" b="0"/>
            <wp:docPr id="5" name="Picture 5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E41AA0" wp14:editId="32DE69B5">
            <wp:extent cx="1573022" cy="1854679"/>
            <wp:effectExtent l="0" t="0" r="8255" b="0"/>
            <wp:docPr id="6" name="Picture 6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7D24A7" wp14:editId="5EF40224">
            <wp:extent cx="1573022" cy="1854679"/>
            <wp:effectExtent l="0" t="0" r="8255" b="0"/>
            <wp:docPr id="7" name="Picture 7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F0C90B" wp14:editId="3F5D970B">
            <wp:extent cx="1573022" cy="1854679"/>
            <wp:effectExtent l="0" t="0" r="8255" b="0"/>
            <wp:docPr id="8" name="Picture 8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DFDDF0" wp14:editId="1B438593">
            <wp:extent cx="1573022" cy="1854679"/>
            <wp:effectExtent l="0" t="0" r="8255" b="0"/>
            <wp:docPr id="3" name="Picture 3" descr="Image result for cartoon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gla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0" t="9819" r="5210" b="4460"/>
                    <a:stretch/>
                  </pic:blipFill>
                  <pic:spPr bwMode="auto">
                    <a:xfrm>
                      <a:off x="0" y="0"/>
                      <a:ext cx="1608823" cy="18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B81664" w14:paraId="5446266C" w14:textId="77777777" w:rsidTr="00B81664">
        <w:tc>
          <w:tcPr>
            <w:tcW w:w="2564" w:type="dxa"/>
          </w:tcPr>
          <w:p w14:paraId="7BD2D515" w14:textId="3D090830" w:rsidR="00B81664" w:rsidRPr="00B81664" w:rsidRDefault="00B81664" w:rsidP="00B81664">
            <w:pPr>
              <w:jc w:val="center"/>
              <w:rPr>
                <w:rFonts w:ascii="Twinkl" w:hAnsi="Twinkl"/>
                <w:sz w:val="36"/>
              </w:rPr>
            </w:pPr>
            <w:r w:rsidRPr="009710E7">
              <w:rPr>
                <w:rFonts w:ascii="Twinkl" w:hAnsi="Twinkl"/>
                <w:b/>
                <w:sz w:val="36"/>
              </w:rPr>
              <w:t>Half full</w:t>
            </w:r>
            <w:r w:rsidR="009710E7">
              <w:rPr>
                <w:rFonts w:ascii="Twinkl" w:hAnsi="Twinkl"/>
                <w:sz w:val="36"/>
              </w:rPr>
              <w:t xml:space="preserve"> cup</w:t>
            </w:r>
            <w:r>
              <w:rPr>
                <w:rFonts w:ascii="Twinkl" w:hAnsi="Twinkl"/>
                <w:sz w:val="36"/>
              </w:rPr>
              <w:t xml:space="preserve"> of </w:t>
            </w:r>
            <w:proofErr w:type="gramStart"/>
            <w:r>
              <w:rPr>
                <w:rFonts w:ascii="Twinkl" w:hAnsi="Twinkl"/>
                <w:sz w:val="36"/>
              </w:rPr>
              <w:t>frogs</w:t>
            </w:r>
            <w:proofErr w:type="gramEnd"/>
            <w:r>
              <w:rPr>
                <w:rFonts w:ascii="Twinkl" w:hAnsi="Twinkl"/>
                <w:sz w:val="36"/>
              </w:rPr>
              <w:t xml:space="preserve"> legs</w:t>
            </w:r>
          </w:p>
        </w:tc>
        <w:tc>
          <w:tcPr>
            <w:tcW w:w="2564" w:type="dxa"/>
          </w:tcPr>
          <w:p w14:paraId="62457106" w14:textId="5AE38557" w:rsidR="00B81664" w:rsidRPr="00B81664" w:rsidRDefault="00B81664" w:rsidP="00B81664">
            <w:pPr>
              <w:jc w:val="center"/>
              <w:rPr>
                <w:rFonts w:ascii="Twinkl" w:hAnsi="Twinkl"/>
                <w:sz w:val="36"/>
              </w:rPr>
            </w:pPr>
            <w:r w:rsidRPr="009710E7">
              <w:rPr>
                <w:rFonts w:ascii="Twinkl" w:hAnsi="Twinkl"/>
                <w:b/>
                <w:sz w:val="36"/>
              </w:rPr>
              <w:t>Nearly empty</w:t>
            </w:r>
            <w:r>
              <w:rPr>
                <w:rFonts w:ascii="Twinkl" w:hAnsi="Twinkl"/>
                <w:sz w:val="36"/>
              </w:rPr>
              <w:t xml:space="preserve"> </w:t>
            </w:r>
            <w:r w:rsidR="009710E7">
              <w:rPr>
                <w:rFonts w:ascii="Twinkl" w:hAnsi="Twinkl"/>
                <w:sz w:val="36"/>
              </w:rPr>
              <w:t>cup of</w:t>
            </w:r>
            <w:r>
              <w:rPr>
                <w:rFonts w:ascii="Twinkl" w:hAnsi="Twinkl"/>
                <w:sz w:val="36"/>
              </w:rPr>
              <w:t xml:space="preserve"> fairy dust</w:t>
            </w:r>
          </w:p>
        </w:tc>
        <w:tc>
          <w:tcPr>
            <w:tcW w:w="2565" w:type="dxa"/>
          </w:tcPr>
          <w:p w14:paraId="1D0DF0B0" w14:textId="0EC1A137" w:rsidR="00B81664" w:rsidRPr="00B81664" w:rsidRDefault="00B81664" w:rsidP="00B81664">
            <w:pPr>
              <w:jc w:val="center"/>
              <w:rPr>
                <w:rFonts w:ascii="Twinkl" w:hAnsi="Twinkl"/>
                <w:sz w:val="36"/>
              </w:rPr>
            </w:pPr>
            <w:r w:rsidRPr="009710E7">
              <w:rPr>
                <w:rFonts w:ascii="Twinkl" w:hAnsi="Twinkl"/>
                <w:b/>
                <w:sz w:val="36"/>
              </w:rPr>
              <w:t xml:space="preserve">Full </w:t>
            </w:r>
            <w:r w:rsidR="009710E7" w:rsidRPr="009710E7">
              <w:rPr>
                <w:rFonts w:ascii="Twinkl" w:hAnsi="Twinkl"/>
                <w:b/>
                <w:sz w:val="36"/>
              </w:rPr>
              <w:t>cup</w:t>
            </w:r>
            <w:r w:rsidR="009710E7">
              <w:rPr>
                <w:rFonts w:ascii="Twinkl" w:hAnsi="Twinkl"/>
                <w:sz w:val="36"/>
              </w:rPr>
              <w:t xml:space="preserve"> </w:t>
            </w:r>
            <w:r>
              <w:rPr>
                <w:rFonts w:ascii="Twinkl" w:hAnsi="Twinkl"/>
                <w:sz w:val="36"/>
              </w:rPr>
              <w:t xml:space="preserve">of </w:t>
            </w:r>
            <w:r w:rsidR="009710E7">
              <w:rPr>
                <w:rFonts w:ascii="Twinkl" w:hAnsi="Twinkl"/>
                <w:sz w:val="36"/>
              </w:rPr>
              <w:t>slug slime</w:t>
            </w:r>
          </w:p>
        </w:tc>
        <w:tc>
          <w:tcPr>
            <w:tcW w:w="2565" w:type="dxa"/>
          </w:tcPr>
          <w:p w14:paraId="3AD74CEE" w14:textId="0E3FE303" w:rsidR="00B81664" w:rsidRPr="00B81664" w:rsidRDefault="009710E7" w:rsidP="009710E7">
            <w:pPr>
              <w:jc w:val="center"/>
              <w:rPr>
                <w:rFonts w:ascii="Twinkl" w:hAnsi="Twinkl"/>
                <w:sz w:val="36"/>
              </w:rPr>
            </w:pPr>
            <w:r>
              <w:rPr>
                <w:rFonts w:ascii="Twinkl" w:hAnsi="Twinkl"/>
                <w:sz w:val="36"/>
              </w:rPr>
              <w:t xml:space="preserve">A </w:t>
            </w:r>
            <w:r w:rsidRPr="009710E7">
              <w:rPr>
                <w:rFonts w:ascii="Twinkl" w:hAnsi="Twinkl"/>
                <w:b/>
                <w:sz w:val="36"/>
              </w:rPr>
              <w:t>quarter full</w:t>
            </w:r>
            <w:r>
              <w:rPr>
                <w:rFonts w:ascii="Twinkl" w:hAnsi="Twinkl"/>
                <w:sz w:val="36"/>
              </w:rPr>
              <w:t xml:space="preserve"> cup of mice fur</w:t>
            </w:r>
          </w:p>
        </w:tc>
        <w:tc>
          <w:tcPr>
            <w:tcW w:w="2565" w:type="dxa"/>
          </w:tcPr>
          <w:p w14:paraId="70AF1AC1" w14:textId="786D278E" w:rsidR="00B81664" w:rsidRPr="00B81664" w:rsidRDefault="009710E7" w:rsidP="009710E7">
            <w:pPr>
              <w:jc w:val="center"/>
              <w:rPr>
                <w:rFonts w:ascii="Twinkl" w:hAnsi="Twinkl"/>
                <w:sz w:val="36"/>
              </w:rPr>
            </w:pPr>
            <w:r>
              <w:rPr>
                <w:rFonts w:ascii="Twinkl" w:hAnsi="Twinkl"/>
                <w:sz w:val="36"/>
              </w:rPr>
              <w:t xml:space="preserve">An </w:t>
            </w:r>
            <w:r w:rsidRPr="009710E7">
              <w:rPr>
                <w:rFonts w:ascii="Twinkl" w:hAnsi="Twinkl"/>
                <w:b/>
                <w:sz w:val="36"/>
              </w:rPr>
              <w:t>empty</w:t>
            </w:r>
            <w:r>
              <w:rPr>
                <w:rFonts w:ascii="Twinkl" w:hAnsi="Twinkl"/>
                <w:sz w:val="36"/>
              </w:rPr>
              <w:t xml:space="preserve"> cup of green moss</w:t>
            </w:r>
          </w:p>
        </w:tc>
        <w:tc>
          <w:tcPr>
            <w:tcW w:w="2565" w:type="dxa"/>
          </w:tcPr>
          <w:p w14:paraId="08A24538" w14:textId="15218B80" w:rsidR="00B81664" w:rsidRPr="00B81664" w:rsidRDefault="009710E7" w:rsidP="009710E7">
            <w:pPr>
              <w:jc w:val="center"/>
              <w:rPr>
                <w:rFonts w:ascii="Twinkl" w:hAnsi="Twinkl"/>
                <w:sz w:val="36"/>
              </w:rPr>
            </w:pPr>
            <w:r w:rsidRPr="009710E7">
              <w:rPr>
                <w:rFonts w:ascii="Twinkl" w:hAnsi="Twinkl"/>
                <w:b/>
                <w:sz w:val="36"/>
              </w:rPr>
              <w:t>Nearly full</w:t>
            </w:r>
            <w:r>
              <w:rPr>
                <w:rFonts w:ascii="Twinkl" w:hAnsi="Twinkl"/>
                <w:sz w:val="36"/>
              </w:rPr>
              <w:t xml:space="preserve"> cup of dragon scales</w:t>
            </w:r>
          </w:p>
        </w:tc>
      </w:tr>
    </w:tbl>
    <w:p w14:paraId="17D45A55" w14:textId="7FC453BD" w:rsidR="00B81664" w:rsidRDefault="00B81664"/>
    <w:p w14:paraId="29CD69AE" w14:textId="00C1CAA8" w:rsidR="00E918DC" w:rsidRDefault="00E918DC">
      <w:r>
        <w:t xml:space="preserve">Draw a picture of what your potion will do when you drink it. </w:t>
      </w:r>
    </w:p>
    <w:sectPr w:rsidR="00E918DC" w:rsidSect="00B816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yond Wonderland"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64"/>
    <w:rsid w:val="009710E7"/>
    <w:rsid w:val="00B81664"/>
    <w:rsid w:val="00E9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3075F"/>
  <w15:chartTrackingRefBased/>
  <w15:docId w15:val="{E5EC5391-19F6-492D-BF55-D7564ED6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Shore</dc:creator>
  <cp:keywords/>
  <dc:description/>
  <cp:lastModifiedBy>Philip Jenkins</cp:lastModifiedBy>
  <cp:revision>2</cp:revision>
  <cp:lastPrinted>2018-06-07T20:20:00Z</cp:lastPrinted>
  <dcterms:created xsi:type="dcterms:W3CDTF">2020-06-14T12:59:00Z</dcterms:created>
  <dcterms:modified xsi:type="dcterms:W3CDTF">2020-06-14T12:59:00Z</dcterms:modified>
</cp:coreProperties>
</file>